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85" w:rsidRDefault="00B65593">
      <w:pPr>
        <w:spacing w:after="142"/>
        <w:jc w:val="center"/>
        <w:rPr>
          <w:b/>
          <w:bCs/>
          <w:sz w:val="14"/>
          <w:szCs w:val="14"/>
        </w:rPr>
      </w:pPr>
      <w:r>
        <w:rPr>
          <w:b/>
          <w:bCs/>
          <w:sz w:val="14"/>
          <w:szCs w:val="14"/>
        </w:rPr>
        <w:t>CONTRE-INDICATIONS à la PLONGEE en SCAPHANDRE AUTONOME</w:t>
      </w:r>
    </w:p>
    <w:p w:rsidR="00EC5E85" w:rsidRDefault="00B65593">
      <w:pPr>
        <w:jc w:val="center"/>
        <w:rPr>
          <w:sz w:val="12"/>
          <w:szCs w:val="12"/>
        </w:rPr>
      </w:pPr>
      <w:r>
        <w:rPr>
          <w:sz w:val="12"/>
          <w:szCs w:val="12"/>
        </w:rPr>
        <w:t>Cette liste est indicative et non limitative. Les problèmes doivent être abordés au cas par cas, éventuellement avec un bilan auprès d'un spécialiste, la décision tenant compte du niveau technique (débutant, plongeur confirmé ou encadrant).</w:t>
      </w:r>
    </w:p>
    <w:p w:rsidR="00EC5E85" w:rsidRDefault="00B65593">
      <w:pPr>
        <w:spacing w:after="142"/>
        <w:jc w:val="center"/>
        <w:rPr>
          <w:sz w:val="12"/>
          <w:szCs w:val="12"/>
        </w:rPr>
      </w:pPr>
      <w:r>
        <w:rPr>
          <w:sz w:val="12"/>
          <w:szCs w:val="12"/>
        </w:rPr>
        <w:t>En cas de litige, la décision finale doit être soumise à la Commission Médicale et de Prévention Régionale, puis en appel, à la Commission Médicale et de Prévention Nationale.</w:t>
      </w:r>
    </w:p>
    <w:tbl>
      <w:tblPr>
        <w:tblW w:w="799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1118"/>
        <w:gridCol w:w="3430"/>
        <w:gridCol w:w="3447"/>
      </w:tblGrid>
      <w:tr w:rsidR="00EC5E85">
        <w:tc>
          <w:tcPr>
            <w:tcW w:w="1118" w:type="dxa"/>
            <w:tcBorders>
              <w:top w:val="single" w:sz="2" w:space="0" w:color="000000"/>
              <w:left w:val="single" w:sz="2" w:space="0" w:color="000000"/>
              <w:bottom w:val="single" w:sz="2" w:space="0" w:color="000000"/>
            </w:tcBorders>
            <w:shd w:val="clear" w:color="auto" w:fill="auto"/>
            <w:tcMar>
              <w:left w:w="54" w:type="dxa"/>
            </w:tcMar>
            <w:vAlign w:val="center"/>
          </w:tcPr>
          <w:p w:rsidR="00EC5E85" w:rsidRDefault="00EC5E85">
            <w:pPr>
              <w:pStyle w:val="Contenudetableau"/>
              <w:jc w:val="center"/>
              <w:rPr>
                <w:b/>
                <w:bCs/>
                <w:sz w:val="12"/>
                <w:szCs w:val="12"/>
              </w:rPr>
            </w:pPr>
          </w:p>
        </w:tc>
        <w:tc>
          <w:tcPr>
            <w:tcW w:w="3430" w:type="dxa"/>
            <w:tcBorders>
              <w:top w:val="single" w:sz="2" w:space="0" w:color="000000"/>
              <w:left w:val="single" w:sz="2" w:space="0" w:color="000000"/>
              <w:bottom w:val="single" w:sz="2" w:space="0" w:color="000000"/>
            </w:tcBorders>
            <w:shd w:val="clear" w:color="auto" w:fill="auto"/>
            <w:tcMar>
              <w:left w:w="54" w:type="dxa"/>
            </w:tcMar>
          </w:tcPr>
          <w:p w:rsidR="00EC5E85" w:rsidRDefault="00B65593">
            <w:pPr>
              <w:pStyle w:val="Contenudetableau"/>
              <w:jc w:val="center"/>
              <w:rPr>
                <w:sz w:val="12"/>
                <w:szCs w:val="12"/>
              </w:rPr>
            </w:pPr>
            <w:r>
              <w:rPr>
                <w:sz w:val="12"/>
                <w:szCs w:val="12"/>
              </w:rPr>
              <w:t>Contre indications définitives</w:t>
            </w:r>
          </w:p>
        </w:tc>
        <w:tc>
          <w:tcPr>
            <w:tcW w:w="34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pPr>
              <w:pStyle w:val="Contenudetableau"/>
              <w:jc w:val="center"/>
              <w:rPr>
                <w:sz w:val="12"/>
                <w:szCs w:val="12"/>
              </w:rPr>
            </w:pPr>
            <w:r>
              <w:rPr>
                <w:sz w:val="12"/>
                <w:szCs w:val="12"/>
              </w:rPr>
              <w:t>Contre indications temporaires</w:t>
            </w:r>
          </w:p>
        </w:tc>
      </w:tr>
      <w:tr w:rsidR="00B65A06">
        <w:tc>
          <w:tcPr>
            <w:tcW w:w="1118" w:type="dxa"/>
            <w:tcBorders>
              <w:left w:val="single" w:sz="2" w:space="0" w:color="000000"/>
              <w:bottom w:val="single" w:sz="2" w:space="0" w:color="000000"/>
            </w:tcBorders>
            <w:shd w:val="clear" w:color="auto" w:fill="auto"/>
            <w:tcMar>
              <w:left w:w="54" w:type="dxa"/>
            </w:tcMar>
            <w:vAlign w:val="center"/>
          </w:tcPr>
          <w:p w:rsidR="00B65A06" w:rsidRDefault="00B65A06">
            <w:pPr>
              <w:pStyle w:val="Contenudetableau"/>
              <w:jc w:val="center"/>
              <w:rPr>
                <w:b/>
                <w:bCs/>
                <w:sz w:val="12"/>
                <w:szCs w:val="12"/>
              </w:rPr>
            </w:pPr>
            <w:r>
              <w:rPr>
                <w:b/>
                <w:bCs/>
                <w:sz w:val="12"/>
                <w:szCs w:val="12"/>
              </w:rPr>
              <w:t>Cardiologie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Insuffisance cardiaque symptomatique</w:t>
            </w:r>
          </w:p>
          <w:p w:rsidR="0084385D" w:rsidRPr="0084385D" w:rsidRDefault="0084385D" w:rsidP="0084385D">
            <w:pPr>
              <w:pStyle w:val="Contenudetableau"/>
              <w:rPr>
                <w:sz w:val="12"/>
                <w:szCs w:val="12"/>
              </w:rPr>
            </w:pPr>
            <w:r w:rsidRPr="0084385D">
              <w:rPr>
                <w:sz w:val="12"/>
                <w:szCs w:val="12"/>
              </w:rPr>
              <w:t>Cardiomyopathie obstructive</w:t>
            </w:r>
          </w:p>
          <w:p w:rsidR="0084385D" w:rsidRPr="0084385D" w:rsidRDefault="0084385D" w:rsidP="0084385D">
            <w:pPr>
              <w:pStyle w:val="Contenudetableau"/>
              <w:rPr>
                <w:sz w:val="12"/>
                <w:szCs w:val="12"/>
              </w:rPr>
            </w:pPr>
            <w:r w:rsidRPr="0084385D">
              <w:rPr>
                <w:sz w:val="12"/>
                <w:szCs w:val="12"/>
              </w:rPr>
              <w:t>Pathologie avec risque de syncope</w:t>
            </w:r>
          </w:p>
          <w:p w:rsidR="0084385D" w:rsidRPr="0084385D" w:rsidRDefault="0084385D" w:rsidP="0084385D">
            <w:pPr>
              <w:pStyle w:val="Contenudetableau"/>
              <w:rPr>
                <w:sz w:val="12"/>
                <w:szCs w:val="12"/>
              </w:rPr>
            </w:pPr>
            <w:r w:rsidRPr="0084385D">
              <w:rPr>
                <w:sz w:val="12"/>
                <w:szCs w:val="12"/>
              </w:rPr>
              <w:t>Tachycardie paroxystique</w:t>
            </w:r>
          </w:p>
          <w:p w:rsidR="0084385D" w:rsidRPr="0084385D" w:rsidRDefault="0084385D" w:rsidP="0084385D">
            <w:pPr>
              <w:pStyle w:val="Contenudetableau"/>
              <w:rPr>
                <w:sz w:val="12"/>
                <w:szCs w:val="12"/>
              </w:rPr>
            </w:pPr>
            <w:r w:rsidRPr="0084385D">
              <w:rPr>
                <w:sz w:val="12"/>
                <w:szCs w:val="12"/>
              </w:rPr>
              <w:t>BAV II ou complet non appareillé</w:t>
            </w:r>
          </w:p>
          <w:p w:rsidR="00B65A06" w:rsidRPr="00B65A06" w:rsidRDefault="0084385D" w:rsidP="0084385D">
            <w:pPr>
              <w:pStyle w:val="Contenudetableau"/>
              <w:rPr>
                <w:sz w:val="12"/>
                <w:szCs w:val="12"/>
              </w:rPr>
            </w:pPr>
            <w:r w:rsidRPr="0084385D">
              <w:rPr>
                <w:sz w:val="12"/>
                <w:szCs w:val="12"/>
              </w:rPr>
              <w:t>Maladie de Rendu-Osler</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Cardiopathie congénitale(*)</w:t>
            </w:r>
          </w:p>
          <w:p w:rsidR="0084385D" w:rsidRPr="0084385D" w:rsidRDefault="0084385D" w:rsidP="0084385D">
            <w:pPr>
              <w:pStyle w:val="Contenudetableau"/>
              <w:rPr>
                <w:sz w:val="12"/>
                <w:szCs w:val="12"/>
              </w:rPr>
            </w:pPr>
            <w:r w:rsidRPr="0084385D">
              <w:rPr>
                <w:sz w:val="12"/>
                <w:szCs w:val="12"/>
              </w:rPr>
              <w:t>Valvulopathies(*)</w:t>
            </w:r>
          </w:p>
          <w:p w:rsidR="0084385D" w:rsidRPr="0084385D" w:rsidRDefault="0084385D" w:rsidP="0084385D">
            <w:pPr>
              <w:pStyle w:val="Contenudetableau"/>
              <w:rPr>
                <w:sz w:val="12"/>
                <w:szCs w:val="12"/>
              </w:rPr>
            </w:pPr>
            <w:r w:rsidRPr="0084385D">
              <w:rPr>
                <w:sz w:val="12"/>
                <w:szCs w:val="12"/>
              </w:rPr>
              <w:t>Coronaropathies(*)</w:t>
            </w:r>
          </w:p>
          <w:p w:rsidR="0084385D" w:rsidRPr="0084385D" w:rsidRDefault="0084385D" w:rsidP="0084385D">
            <w:pPr>
              <w:pStyle w:val="Contenudetableau"/>
              <w:rPr>
                <w:sz w:val="12"/>
                <w:szCs w:val="12"/>
              </w:rPr>
            </w:pPr>
            <w:r w:rsidRPr="0084385D">
              <w:rPr>
                <w:sz w:val="12"/>
                <w:szCs w:val="12"/>
              </w:rPr>
              <w:t>Traitement par anti-arythmique(*)</w:t>
            </w:r>
          </w:p>
          <w:p w:rsidR="0084385D" w:rsidRPr="0084385D" w:rsidRDefault="0084385D" w:rsidP="0084385D">
            <w:pPr>
              <w:pStyle w:val="Contenudetableau"/>
              <w:rPr>
                <w:sz w:val="12"/>
                <w:szCs w:val="12"/>
              </w:rPr>
            </w:pPr>
            <w:r w:rsidRPr="0084385D">
              <w:rPr>
                <w:sz w:val="12"/>
                <w:szCs w:val="12"/>
              </w:rPr>
              <w:t>Traitement par bêta-bloquants par voie générale ou locale(*)</w:t>
            </w:r>
          </w:p>
          <w:p w:rsidR="0084385D" w:rsidRPr="0084385D" w:rsidRDefault="0084385D" w:rsidP="0084385D">
            <w:pPr>
              <w:pStyle w:val="Contenudetableau"/>
              <w:rPr>
                <w:sz w:val="12"/>
                <w:szCs w:val="12"/>
              </w:rPr>
            </w:pPr>
            <w:r w:rsidRPr="0084385D">
              <w:rPr>
                <w:sz w:val="12"/>
                <w:szCs w:val="12"/>
              </w:rPr>
              <w:t>Shunt droit-gauche(*)</w:t>
            </w:r>
          </w:p>
          <w:p w:rsidR="00B65A06" w:rsidRPr="00B65A06" w:rsidRDefault="0084385D" w:rsidP="0084385D">
            <w:pPr>
              <w:pStyle w:val="Contenudetableau"/>
              <w:rPr>
                <w:sz w:val="12"/>
                <w:szCs w:val="12"/>
              </w:rPr>
            </w:pPr>
            <w:r w:rsidRPr="0084385D">
              <w:rPr>
                <w:sz w:val="12"/>
                <w:szCs w:val="12"/>
              </w:rPr>
              <w:t>Hypertension artérielle non contrôlée</w:t>
            </w:r>
          </w:p>
        </w:tc>
      </w:tr>
      <w:tr w:rsidR="00B65A06">
        <w:tc>
          <w:tcPr>
            <w:tcW w:w="1118" w:type="dxa"/>
            <w:tcBorders>
              <w:left w:val="single" w:sz="2" w:space="0" w:color="000000"/>
              <w:bottom w:val="single" w:sz="2" w:space="0" w:color="000000"/>
            </w:tcBorders>
            <w:shd w:val="clear" w:color="auto" w:fill="auto"/>
            <w:tcMar>
              <w:left w:w="54" w:type="dxa"/>
            </w:tcMar>
            <w:vAlign w:val="center"/>
          </w:tcPr>
          <w:p w:rsidR="00B65A06" w:rsidRDefault="00B65A06">
            <w:pPr>
              <w:pStyle w:val="Contenudetableau"/>
              <w:jc w:val="center"/>
              <w:rPr>
                <w:b/>
                <w:bCs/>
                <w:sz w:val="12"/>
                <w:szCs w:val="12"/>
              </w:rPr>
            </w:pPr>
            <w:r>
              <w:rPr>
                <w:b/>
                <w:bCs/>
                <w:sz w:val="12"/>
                <w:szCs w:val="12"/>
              </w:rPr>
              <w:t>Oto-rhino-laryngologie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Cophose unilatérale</w:t>
            </w:r>
          </w:p>
          <w:p w:rsidR="0084385D" w:rsidRPr="0084385D" w:rsidRDefault="0084385D" w:rsidP="0084385D">
            <w:pPr>
              <w:pStyle w:val="Contenudetableau"/>
              <w:rPr>
                <w:sz w:val="12"/>
                <w:szCs w:val="12"/>
              </w:rPr>
            </w:pPr>
            <w:r w:rsidRPr="0084385D">
              <w:rPr>
                <w:sz w:val="12"/>
                <w:szCs w:val="12"/>
              </w:rPr>
              <w:t>Évidement pétro-mastoïdien</w:t>
            </w:r>
          </w:p>
          <w:p w:rsidR="0084385D" w:rsidRPr="0084385D" w:rsidRDefault="0084385D" w:rsidP="0084385D">
            <w:pPr>
              <w:pStyle w:val="Contenudetableau"/>
              <w:rPr>
                <w:sz w:val="12"/>
                <w:szCs w:val="12"/>
              </w:rPr>
            </w:pPr>
            <w:proofErr w:type="spellStart"/>
            <w:r w:rsidRPr="0084385D">
              <w:rPr>
                <w:sz w:val="12"/>
                <w:szCs w:val="12"/>
              </w:rPr>
              <w:t>Ossiculoplastie</w:t>
            </w:r>
            <w:proofErr w:type="spellEnd"/>
          </w:p>
          <w:p w:rsidR="0084385D" w:rsidRPr="0084385D" w:rsidRDefault="0084385D" w:rsidP="0084385D">
            <w:pPr>
              <w:pStyle w:val="Contenudetableau"/>
              <w:rPr>
                <w:sz w:val="12"/>
                <w:szCs w:val="12"/>
              </w:rPr>
            </w:pPr>
            <w:r w:rsidRPr="0084385D">
              <w:rPr>
                <w:sz w:val="12"/>
                <w:szCs w:val="12"/>
              </w:rPr>
              <w:t>Trachéostomie</w:t>
            </w:r>
          </w:p>
          <w:p w:rsidR="0084385D" w:rsidRPr="0084385D" w:rsidRDefault="0084385D" w:rsidP="0084385D">
            <w:pPr>
              <w:pStyle w:val="Contenudetableau"/>
              <w:rPr>
                <w:sz w:val="12"/>
                <w:szCs w:val="12"/>
              </w:rPr>
            </w:pPr>
            <w:proofErr w:type="spellStart"/>
            <w:r w:rsidRPr="0084385D">
              <w:rPr>
                <w:sz w:val="12"/>
                <w:szCs w:val="12"/>
              </w:rPr>
              <w:t>Laryngocèle</w:t>
            </w:r>
            <w:proofErr w:type="spellEnd"/>
          </w:p>
          <w:p w:rsidR="0084385D" w:rsidRPr="0084385D" w:rsidRDefault="0084385D" w:rsidP="0084385D">
            <w:pPr>
              <w:pStyle w:val="Contenudetableau"/>
              <w:rPr>
                <w:sz w:val="12"/>
                <w:szCs w:val="12"/>
              </w:rPr>
            </w:pPr>
            <w:r w:rsidRPr="0084385D">
              <w:rPr>
                <w:sz w:val="12"/>
                <w:szCs w:val="12"/>
              </w:rPr>
              <w:t>Otospongiose opérée</w:t>
            </w:r>
          </w:p>
          <w:p w:rsidR="0084385D" w:rsidRPr="0084385D" w:rsidRDefault="0084385D" w:rsidP="0084385D">
            <w:pPr>
              <w:pStyle w:val="Contenudetableau"/>
              <w:rPr>
                <w:sz w:val="12"/>
                <w:szCs w:val="12"/>
              </w:rPr>
            </w:pPr>
            <w:r w:rsidRPr="0084385D">
              <w:rPr>
                <w:sz w:val="12"/>
                <w:szCs w:val="12"/>
              </w:rPr>
              <w:t>Fracture du rocher</w:t>
            </w:r>
          </w:p>
          <w:p w:rsidR="0084385D" w:rsidRPr="0084385D" w:rsidRDefault="0084385D" w:rsidP="0084385D">
            <w:pPr>
              <w:pStyle w:val="Contenudetableau"/>
              <w:rPr>
                <w:sz w:val="12"/>
                <w:szCs w:val="12"/>
              </w:rPr>
            </w:pPr>
            <w:r w:rsidRPr="0084385D">
              <w:rPr>
                <w:sz w:val="12"/>
                <w:szCs w:val="12"/>
              </w:rPr>
              <w:t>Destruction labyrinthique uni ou bilatérale</w:t>
            </w:r>
          </w:p>
          <w:p w:rsidR="0084385D" w:rsidRPr="0084385D" w:rsidRDefault="0084385D" w:rsidP="0084385D">
            <w:pPr>
              <w:pStyle w:val="Contenudetableau"/>
              <w:rPr>
                <w:sz w:val="12"/>
                <w:szCs w:val="12"/>
              </w:rPr>
            </w:pPr>
            <w:r w:rsidRPr="0084385D">
              <w:rPr>
                <w:sz w:val="12"/>
                <w:szCs w:val="12"/>
              </w:rPr>
              <w:t xml:space="preserve">Fistule </w:t>
            </w:r>
            <w:proofErr w:type="spellStart"/>
            <w:r w:rsidRPr="0084385D">
              <w:rPr>
                <w:sz w:val="12"/>
                <w:szCs w:val="12"/>
              </w:rPr>
              <w:t>peri</w:t>
            </w:r>
            <w:proofErr w:type="spellEnd"/>
            <w:r w:rsidRPr="0084385D">
              <w:rPr>
                <w:sz w:val="12"/>
                <w:szCs w:val="12"/>
              </w:rPr>
              <w:t>-lymphatique</w:t>
            </w:r>
          </w:p>
          <w:p w:rsidR="00B65A06" w:rsidRPr="00B65A06" w:rsidRDefault="0084385D" w:rsidP="0084385D">
            <w:pPr>
              <w:pStyle w:val="Contenudetableau"/>
              <w:rPr>
                <w:sz w:val="12"/>
                <w:szCs w:val="12"/>
              </w:rPr>
            </w:pPr>
            <w:r w:rsidRPr="0084385D">
              <w:rPr>
                <w:sz w:val="12"/>
                <w:szCs w:val="12"/>
              </w:rPr>
              <w:t>Déficit vestibulaire non compensé</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Déficit auditif bilatéral(*)</w:t>
            </w:r>
          </w:p>
          <w:p w:rsidR="0084385D" w:rsidRPr="0084385D" w:rsidRDefault="0084385D" w:rsidP="0084385D">
            <w:pPr>
              <w:pStyle w:val="Contenudetableau"/>
              <w:rPr>
                <w:sz w:val="12"/>
                <w:szCs w:val="12"/>
              </w:rPr>
            </w:pPr>
            <w:r w:rsidRPr="0084385D">
              <w:rPr>
                <w:sz w:val="12"/>
                <w:szCs w:val="12"/>
              </w:rPr>
              <w:t>Chirurgie otologique</w:t>
            </w:r>
          </w:p>
          <w:p w:rsidR="0084385D" w:rsidRPr="0084385D" w:rsidRDefault="0084385D" w:rsidP="0084385D">
            <w:pPr>
              <w:pStyle w:val="Contenudetableau"/>
              <w:rPr>
                <w:sz w:val="12"/>
                <w:szCs w:val="12"/>
              </w:rPr>
            </w:pPr>
            <w:proofErr w:type="spellStart"/>
            <w:r w:rsidRPr="0084385D">
              <w:rPr>
                <w:sz w:val="12"/>
                <w:szCs w:val="12"/>
              </w:rPr>
              <w:t>Polypose</w:t>
            </w:r>
            <w:proofErr w:type="spellEnd"/>
            <w:r w:rsidRPr="0084385D">
              <w:rPr>
                <w:sz w:val="12"/>
                <w:szCs w:val="12"/>
              </w:rPr>
              <w:t xml:space="preserve"> </w:t>
            </w:r>
            <w:proofErr w:type="spellStart"/>
            <w:r w:rsidRPr="0084385D">
              <w:rPr>
                <w:sz w:val="12"/>
                <w:szCs w:val="12"/>
              </w:rPr>
              <w:t>naso</w:t>
            </w:r>
            <w:proofErr w:type="spellEnd"/>
            <w:r w:rsidRPr="0084385D">
              <w:rPr>
                <w:sz w:val="12"/>
                <w:szCs w:val="12"/>
              </w:rPr>
              <w:t>-sinusienne</w:t>
            </w:r>
          </w:p>
          <w:p w:rsidR="0084385D" w:rsidRPr="0084385D" w:rsidRDefault="0084385D" w:rsidP="0084385D">
            <w:pPr>
              <w:pStyle w:val="Contenudetableau"/>
              <w:rPr>
                <w:sz w:val="12"/>
                <w:szCs w:val="12"/>
              </w:rPr>
            </w:pPr>
            <w:r w:rsidRPr="0084385D">
              <w:rPr>
                <w:sz w:val="12"/>
                <w:szCs w:val="12"/>
              </w:rPr>
              <w:t xml:space="preserve">Difficultés </w:t>
            </w:r>
            <w:proofErr w:type="spellStart"/>
            <w:r w:rsidRPr="0084385D">
              <w:rPr>
                <w:sz w:val="12"/>
                <w:szCs w:val="12"/>
              </w:rPr>
              <w:t>tubo</w:t>
            </w:r>
            <w:proofErr w:type="spellEnd"/>
            <w:r w:rsidRPr="0084385D">
              <w:rPr>
                <w:sz w:val="12"/>
                <w:szCs w:val="12"/>
              </w:rPr>
              <w:t>-tympaniques pouvant engendrer un vertige</w:t>
            </w:r>
          </w:p>
          <w:p w:rsidR="0084385D" w:rsidRPr="0084385D" w:rsidRDefault="0084385D" w:rsidP="0084385D">
            <w:pPr>
              <w:pStyle w:val="Contenudetableau"/>
              <w:rPr>
                <w:sz w:val="12"/>
                <w:szCs w:val="12"/>
              </w:rPr>
            </w:pPr>
            <w:proofErr w:type="spellStart"/>
            <w:r w:rsidRPr="0084385D">
              <w:rPr>
                <w:sz w:val="12"/>
                <w:szCs w:val="12"/>
              </w:rPr>
              <w:t>alterno</w:t>
            </w:r>
            <w:proofErr w:type="spellEnd"/>
            <w:r w:rsidRPr="0084385D">
              <w:rPr>
                <w:sz w:val="12"/>
                <w:szCs w:val="12"/>
              </w:rPr>
              <w:t xml:space="preserve"> </w:t>
            </w:r>
            <w:proofErr w:type="spellStart"/>
            <w:r w:rsidRPr="0084385D">
              <w:rPr>
                <w:sz w:val="12"/>
                <w:szCs w:val="12"/>
              </w:rPr>
              <w:t>barique</w:t>
            </w:r>
            <w:proofErr w:type="spellEnd"/>
          </w:p>
          <w:p w:rsidR="0084385D" w:rsidRPr="0084385D" w:rsidRDefault="0084385D" w:rsidP="0084385D">
            <w:pPr>
              <w:pStyle w:val="Contenudetableau"/>
              <w:rPr>
                <w:sz w:val="12"/>
                <w:szCs w:val="12"/>
              </w:rPr>
            </w:pPr>
            <w:r w:rsidRPr="0084385D">
              <w:rPr>
                <w:sz w:val="12"/>
                <w:szCs w:val="12"/>
              </w:rPr>
              <w:t>Crise vertigineuse ou décours immédiat d’une crise</w:t>
            </w:r>
          </w:p>
          <w:p w:rsidR="0084385D" w:rsidRPr="0084385D" w:rsidRDefault="0084385D" w:rsidP="0084385D">
            <w:pPr>
              <w:pStyle w:val="Contenudetableau"/>
              <w:rPr>
                <w:sz w:val="12"/>
                <w:szCs w:val="12"/>
              </w:rPr>
            </w:pPr>
            <w:r w:rsidRPr="0084385D">
              <w:rPr>
                <w:sz w:val="12"/>
                <w:szCs w:val="12"/>
              </w:rPr>
              <w:t>vertigineuse</w:t>
            </w:r>
          </w:p>
          <w:p w:rsidR="0084385D" w:rsidRPr="0084385D" w:rsidRDefault="0084385D" w:rsidP="0084385D">
            <w:pPr>
              <w:pStyle w:val="Contenudetableau"/>
              <w:rPr>
                <w:sz w:val="12"/>
                <w:szCs w:val="12"/>
              </w:rPr>
            </w:pPr>
            <w:r w:rsidRPr="0084385D">
              <w:rPr>
                <w:sz w:val="12"/>
                <w:szCs w:val="12"/>
              </w:rPr>
              <w:t>Tout vertige non étiqueté</w:t>
            </w:r>
          </w:p>
          <w:p w:rsidR="0084385D" w:rsidRPr="0084385D" w:rsidRDefault="0084385D" w:rsidP="0084385D">
            <w:pPr>
              <w:pStyle w:val="Contenudetableau"/>
              <w:rPr>
                <w:sz w:val="12"/>
                <w:szCs w:val="12"/>
              </w:rPr>
            </w:pPr>
            <w:r w:rsidRPr="0084385D">
              <w:rPr>
                <w:sz w:val="12"/>
                <w:szCs w:val="12"/>
              </w:rPr>
              <w:t>Asymétrie vestibulaire supérieure. ou égale à 50%(consolidé</w:t>
            </w:r>
          </w:p>
          <w:p w:rsidR="0084385D" w:rsidRPr="0084385D" w:rsidRDefault="0084385D" w:rsidP="0084385D">
            <w:pPr>
              <w:pStyle w:val="Contenudetableau"/>
              <w:rPr>
                <w:sz w:val="12"/>
                <w:szCs w:val="12"/>
              </w:rPr>
            </w:pPr>
            <w:r w:rsidRPr="0084385D">
              <w:rPr>
                <w:sz w:val="12"/>
                <w:szCs w:val="12"/>
              </w:rPr>
              <w:t>après 6 mois)</w:t>
            </w:r>
          </w:p>
          <w:p w:rsidR="0084385D" w:rsidRPr="0084385D" w:rsidRDefault="0084385D" w:rsidP="0084385D">
            <w:pPr>
              <w:pStyle w:val="Contenudetableau"/>
              <w:rPr>
                <w:sz w:val="12"/>
                <w:szCs w:val="12"/>
              </w:rPr>
            </w:pPr>
            <w:r w:rsidRPr="0084385D">
              <w:rPr>
                <w:sz w:val="12"/>
                <w:szCs w:val="12"/>
              </w:rPr>
              <w:t xml:space="preserve">Perforation tympanique et aérateurs </w:t>
            </w:r>
            <w:proofErr w:type="spellStart"/>
            <w:r w:rsidRPr="0084385D">
              <w:rPr>
                <w:sz w:val="12"/>
                <w:szCs w:val="12"/>
              </w:rPr>
              <w:t>transtympaniques</w:t>
            </w:r>
            <w:proofErr w:type="spellEnd"/>
          </w:p>
          <w:p w:rsidR="0084385D" w:rsidRPr="0084385D" w:rsidRDefault="0084385D" w:rsidP="0084385D">
            <w:pPr>
              <w:pStyle w:val="Contenudetableau"/>
              <w:rPr>
                <w:sz w:val="12"/>
                <w:szCs w:val="12"/>
              </w:rPr>
            </w:pPr>
            <w:r w:rsidRPr="0084385D">
              <w:rPr>
                <w:sz w:val="12"/>
                <w:szCs w:val="12"/>
              </w:rPr>
              <w:t>Barotraumatismes ou accident de désaturation de l’oreille</w:t>
            </w:r>
          </w:p>
          <w:p w:rsidR="00B65A06" w:rsidRPr="00B65A06" w:rsidRDefault="0084385D" w:rsidP="0084385D">
            <w:pPr>
              <w:pStyle w:val="Contenudetableau"/>
              <w:rPr>
                <w:sz w:val="12"/>
                <w:szCs w:val="12"/>
              </w:rPr>
            </w:pPr>
            <w:r w:rsidRPr="0084385D">
              <w:rPr>
                <w:sz w:val="12"/>
                <w:szCs w:val="12"/>
              </w:rPr>
              <w:t>interne(*)</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Pneumologie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Insuffisance respiratoire</w:t>
            </w:r>
          </w:p>
          <w:p w:rsidR="0084385D" w:rsidRPr="0084385D" w:rsidRDefault="0084385D" w:rsidP="0084385D">
            <w:pPr>
              <w:pStyle w:val="Contenudetableau"/>
              <w:rPr>
                <w:sz w:val="12"/>
                <w:szCs w:val="12"/>
              </w:rPr>
            </w:pPr>
            <w:r w:rsidRPr="0084385D">
              <w:rPr>
                <w:sz w:val="12"/>
                <w:szCs w:val="12"/>
              </w:rPr>
              <w:t>Pneumopathie fibrosante</w:t>
            </w:r>
          </w:p>
          <w:p w:rsidR="0084385D" w:rsidRPr="0084385D" w:rsidRDefault="0084385D" w:rsidP="0084385D">
            <w:pPr>
              <w:pStyle w:val="Contenudetableau"/>
              <w:rPr>
                <w:sz w:val="12"/>
                <w:szCs w:val="12"/>
              </w:rPr>
            </w:pPr>
            <w:r w:rsidRPr="0084385D">
              <w:rPr>
                <w:sz w:val="12"/>
                <w:szCs w:val="12"/>
              </w:rPr>
              <w:t>Vascularite pulmonaire</w:t>
            </w:r>
          </w:p>
          <w:p w:rsidR="001E419C" w:rsidRPr="001E419C" w:rsidRDefault="0084385D" w:rsidP="0084385D">
            <w:pPr>
              <w:pStyle w:val="Contenudetableau"/>
              <w:rPr>
                <w:sz w:val="12"/>
                <w:szCs w:val="12"/>
              </w:rPr>
            </w:pPr>
            <w:r w:rsidRPr="0084385D">
              <w:rPr>
                <w:sz w:val="12"/>
                <w:szCs w:val="12"/>
              </w:rPr>
              <w:t>Chirurgie pulmonaire</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Asthme(*)</w:t>
            </w:r>
          </w:p>
          <w:p w:rsidR="0084385D" w:rsidRPr="0084385D" w:rsidRDefault="0084385D" w:rsidP="0084385D">
            <w:pPr>
              <w:pStyle w:val="Contenudetableau"/>
              <w:rPr>
                <w:sz w:val="12"/>
                <w:szCs w:val="12"/>
              </w:rPr>
            </w:pPr>
            <w:r w:rsidRPr="0084385D">
              <w:rPr>
                <w:sz w:val="12"/>
                <w:szCs w:val="12"/>
              </w:rPr>
              <w:t>Pneumothorax spontané ou traumatique(*)</w:t>
            </w:r>
          </w:p>
          <w:p w:rsidR="0084385D" w:rsidRPr="0084385D" w:rsidRDefault="0084385D" w:rsidP="0084385D">
            <w:pPr>
              <w:pStyle w:val="Contenudetableau"/>
              <w:rPr>
                <w:sz w:val="12"/>
                <w:szCs w:val="12"/>
              </w:rPr>
            </w:pPr>
            <w:r w:rsidRPr="0084385D">
              <w:rPr>
                <w:sz w:val="12"/>
                <w:szCs w:val="12"/>
              </w:rPr>
              <w:t>Pathologie infectieuse</w:t>
            </w:r>
          </w:p>
          <w:p w:rsidR="0084385D" w:rsidRPr="0084385D" w:rsidRDefault="0084385D" w:rsidP="0084385D">
            <w:pPr>
              <w:pStyle w:val="Contenudetableau"/>
              <w:rPr>
                <w:sz w:val="12"/>
                <w:szCs w:val="12"/>
              </w:rPr>
            </w:pPr>
            <w:r w:rsidRPr="0084385D">
              <w:rPr>
                <w:sz w:val="12"/>
                <w:szCs w:val="12"/>
              </w:rPr>
              <w:t>Pleurésie</w:t>
            </w:r>
          </w:p>
          <w:p w:rsidR="001E419C" w:rsidRPr="001E419C" w:rsidRDefault="0084385D" w:rsidP="0084385D">
            <w:pPr>
              <w:pStyle w:val="Contenudetableau"/>
              <w:rPr>
                <w:sz w:val="12"/>
                <w:szCs w:val="12"/>
              </w:rPr>
            </w:pPr>
            <w:r w:rsidRPr="0084385D">
              <w:rPr>
                <w:sz w:val="12"/>
                <w:szCs w:val="12"/>
              </w:rPr>
              <w:t>Traumatisme thoracique</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Ophtalmologie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Pathologie vasculaire de la rétine, de la</w:t>
            </w:r>
          </w:p>
          <w:p w:rsidR="0084385D" w:rsidRPr="0084385D" w:rsidRDefault="0084385D" w:rsidP="0084385D">
            <w:pPr>
              <w:pStyle w:val="Contenudetableau"/>
              <w:rPr>
                <w:sz w:val="12"/>
                <w:szCs w:val="12"/>
              </w:rPr>
            </w:pPr>
            <w:r w:rsidRPr="0084385D">
              <w:rPr>
                <w:sz w:val="12"/>
                <w:szCs w:val="12"/>
              </w:rPr>
              <w:t xml:space="preserve">choroïde, ou de la </w:t>
            </w:r>
            <w:proofErr w:type="spellStart"/>
            <w:r w:rsidRPr="0084385D">
              <w:rPr>
                <w:sz w:val="12"/>
                <w:szCs w:val="12"/>
              </w:rPr>
              <w:t>papille</w:t>
            </w:r>
            <w:proofErr w:type="gramStart"/>
            <w:r w:rsidRPr="0084385D">
              <w:rPr>
                <w:sz w:val="12"/>
                <w:szCs w:val="12"/>
              </w:rPr>
              <w:t>,non</w:t>
            </w:r>
            <w:proofErr w:type="spellEnd"/>
            <w:proofErr w:type="gramEnd"/>
            <w:r w:rsidRPr="0084385D">
              <w:rPr>
                <w:sz w:val="12"/>
                <w:szCs w:val="12"/>
              </w:rPr>
              <w:t xml:space="preserve"> stabilisées,</w:t>
            </w:r>
          </w:p>
          <w:p w:rsidR="0084385D" w:rsidRPr="0084385D" w:rsidRDefault="0084385D" w:rsidP="0084385D">
            <w:pPr>
              <w:pStyle w:val="Contenudetableau"/>
              <w:rPr>
                <w:sz w:val="12"/>
                <w:szCs w:val="12"/>
              </w:rPr>
            </w:pPr>
            <w:r w:rsidRPr="0084385D">
              <w:rPr>
                <w:sz w:val="12"/>
                <w:szCs w:val="12"/>
              </w:rPr>
              <w:t>susceptibles de saigner</w:t>
            </w:r>
          </w:p>
          <w:p w:rsidR="0084385D" w:rsidRPr="0084385D" w:rsidRDefault="0084385D" w:rsidP="0084385D">
            <w:pPr>
              <w:pStyle w:val="Contenudetableau"/>
              <w:rPr>
                <w:sz w:val="12"/>
                <w:szCs w:val="12"/>
              </w:rPr>
            </w:pPr>
            <w:r w:rsidRPr="0084385D">
              <w:rPr>
                <w:sz w:val="12"/>
                <w:szCs w:val="12"/>
              </w:rPr>
              <w:t>Kératocône au delà du stade 2</w:t>
            </w:r>
          </w:p>
          <w:p w:rsidR="0084385D" w:rsidRPr="0084385D" w:rsidRDefault="0084385D" w:rsidP="0084385D">
            <w:pPr>
              <w:pStyle w:val="Contenudetableau"/>
              <w:rPr>
                <w:sz w:val="12"/>
                <w:szCs w:val="12"/>
              </w:rPr>
            </w:pPr>
            <w:r w:rsidRPr="0084385D">
              <w:rPr>
                <w:sz w:val="12"/>
                <w:szCs w:val="12"/>
              </w:rPr>
              <w:t>Prothèses oculaires ou implants creux</w:t>
            </w:r>
          </w:p>
          <w:p w:rsidR="0084385D" w:rsidRPr="0084385D" w:rsidRDefault="0084385D" w:rsidP="0084385D">
            <w:pPr>
              <w:pStyle w:val="Contenudetableau"/>
              <w:rPr>
                <w:sz w:val="12"/>
                <w:szCs w:val="12"/>
              </w:rPr>
            </w:pPr>
            <w:r w:rsidRPr="0084385D">
              <w:rPr>
                <w:sz w:val="12"/>
                <w:szCs w:val="12"/>
              </w:rPr>
              <w:t xml:space="preserve">Pour les N3, </w:t>
            </w:r>
            <w:proofErr w:type="gramStart"/>
            <w:r w:rsidRPr="0084385D">
              <w:rPr>
                <w:sz w:val="12"/>
                <w:szCs w:val="12"/>
              </w:rPr>
              <w:t>N4 ,</w:t>
            </w:r>
            <w:proofErr w:type="gramEnd"/>
            <w:r w:rsidRPr="0084385D">
              <w:rPr>
                <w:sz w:val="12"/>
                <w:szCs w:val="12"/>
              </w:rPr>
              <w:t xml:space="preserve"> et encadrants : vision</w:t>
            </w:r>
          </w:p>
          <w:p w:rsidR="0084385D" w:rsidRPr="0084385D" w:rsidRDefault="0084385D" w:rsidP="0084385D">
            <w:pPr>
              <w:pStyle w:val="Contenudetableau"/>
              <w:rPr>
                <w:sz w:val="12"/>
                <w:szCs w:val="12"/>
              </w:rPr>
            </w:pPr>
            <w:r w:rsidRPr="0084385D">
              <w:rPr>
                <w:sz w:val="12"/>
                <w:szCs w:val="12"/>
              </w:rPr>
              <w:t>binoculaire avec correction&lt;5/10 ou si un</w:t>
            </w:r>
          </w:p>
          <w:p w:rsidR="001E419C" w:rsidRPr="001E419C" w:rsidRDefault="0084385D" w:rsidP="0084385D">
            <w:pPr>
              <w:pStyle w:val="Contenudetableau"/>
              <w:rPr>
                <w:sz w:val="12"/>
                <w:szCs w:val="12"/>
              </w:rPr>
            </w:pPr>
            <w:proofErr w:type="spellStart"/>
            <w:r w:rsidRPr="0084385D">
              <w:rPr>
                <w:sz w:val="12"/>
                <w:szCs w:val="12"/>
              </w:rPr>
              <w:t>oeil</w:t>
            </w:r>
            <w:proofErr w:type="spellEnd"/>
            <w:r w:rsidRPr="0084385D">
              <w:rPr>
                <w:sz w:val="12"/>
                <w:szCs w:val="12"/>
              </w:rPr>
              <w:t>&lt;1/10,l’autre &lt;6/10</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Affections aigües du globe ou de ses annexes jusqu’à</w:t>
            </w:r>
          </w:p>
          <w:p w:rsidR="0084385D" w:rsidRPr="0084385D" w:rsidRDefault="0084385D" w:rsidP="0084385D">
            <w:pPr>
              <w:pStyle w:val="Contenudetableau"/>
              <w:rPr>
                <w:sz w:val="12"/>
                <w:szCs w:val="12"/>
              </w:rPr>
            </w:pPr>
            <w:r w:rsidRPr="0084385D">
              <w:rPr>
                <w:sz w:val="12"/>
                <w:szCs w:val="12"/>
              </w:rPr>
              <w:t>guérison</w:t>
            </w:r>
          </w:p>
          <w:p w:rsidR="0084385D" w:rsidRPr="0084385D" w:rsidRDefault="0084385D" w:rsidP="0084385D">
            <w:pPr>
              <w:pStyle w:val="Contenudetableau"/>
              <w:rPr>
                <w:sz w:val="12"/>
                <w:szCs w:val="12"/>
              </w:rPr>
            </w:pPr>
            <w:proofErr w:type="spellStart"/>
            <w:r w:rsidRPr="0084385D">
              <w:rPr>
                <w:sz w:val="12"/>
                <w:szCs w:val="12"/>
              </w:rPr>
              <w:t>Photokératectomie</w:t>
            </w:r>
            <w:proofErr w:type="spellEnd"/>
            <w:r w:rsidRPr="0084385D">
              <w:rPr>
                <w:sz w:val="12"/>
                <w:szCs w:val="12"/>
              </w:rPr>
              <w:t xml:space="preserve"> réfractive et LASIK : 1 mois</w:t>
            </w:r>
          </w:p>
          <w:p w:rsidR="0084385D" w:rsidRPr="0084385D" w:rsidRDefault="0084385D" w:rsidP="0084385D">
            <w:pPr>
              <w:pStyle w:val="Contenudetableau"/>
              <w:rPr>
                <w:sz w:val="12"/>
                <w:szCs w:val="12"/>
              </w:rPr>
            </w:pPr>
            <w:proofErr w:type="spellStart"/>
            <w:r w:rsidRPr="0084385D">
              <w:rPr>
                <w:sz w:val="12"/>
                <w:szCs w:val="12"/>
              </w:rPr>
              <w:t>Phacoémulsification</w:t>
            </w:r>
            <w:proofErr w:type="spellEnd"/>
            <w:r w:rsidRPr="0084385D">
              <w:rPr>
                <w:sz w:val="12"/>
                <w:szCs w:val="12"/>
              </w:rPr>
              <w:t>-</w:t>
            </w:r>
            <w:proofErr w:type="spellStart"/>
            <w:r w:rsidRPr="0084385D">
              <w:rPr>
                <w:sz w:val="12"/>
                <w:szCs w:val="12"/>
              </w:rPr>
              <w:t>trabéculectomie</w:t>
            </w:r>
            <w:proofErr w:type="spellEnd"/>
            <w:r w:rsidRPr="0084385D">
              <w:rPr>
                <w:sz w:val="12"/>
                <w:szCs w:val="12"/>
              </w:rPr>
              <w:t xml:space="preserve"> et chirurgie </w:t>
            </w:r>
            <w:proofErr w:type="spellStart"/>
            <w:r w:rsidRPr="0084385D">
              <w:rPr>
                <w:sz w:val="12"/>
                <w:szCs w:val="12"/>
              </w:rPr>
              <w:t>vitrorétinienne</w:t>
            </w:r>
            <w:proofErr w:type="spellEnd"/>
            <w:r w:rsidRPr="0084385D">
              <w:rPr>
                <w:sz w:val="12"/>
                <w:szCs w:val="12"/>
              </w:rPr>
              <w:t>: 2 mois</w:t>
            </w:r>
          </w:p>
          <w:p w:rsidR="0084385D" w:rsidRPr="0084385D" w:rsidRDefault="0084385D" w:rsidP="0084385D">
            <w:pPr>
              <w:pStyle w:val="Contenudetableau"/>
              <w:rPr>
                <w:sz w:val="12"/>
                <w:szCs w:val="12"/>
              </w:rPr>
            </w:pPr>
            <w:r w:rsidRPr="0084385D">
              <w:rPr>
                <w:sz w:val="12"/>
                <w:szCs w:val="12"/>
              </w:rPr>
              <w:t>Greffe de cornée : 8 mois</w:t>
            </w:r>
          </w:p>
          <w:p w:rsidR="001E419C" w:rsidRPr="001E419C" w:rsidRDefault="0084385D" w:rsidP="0084385D">
            <w:pPr>
              <w:pStyle w:val="Contenudetableau"/>
              <w:rPr>
                <w:sz w:val="12"/>
                <w:szCs w:val="12"/>
              </w:rPr>
            </w:pPr>
            <w:r w:rsidRPr="0084385D">
              <w:rPr>
                <w:sz w:val="12"/>
                <w:szCs w:val="12"/>
              </w:rPr>
              <w:t>Traitement par béta bloquants par voie locale(*)</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Neurologie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Épilepsie</w:t>
            </w:r>
          </w:p>
          <w:p w:rsidR="0084385D" w:rsidRPr="0084385D" w:rsidRDefault="0084385D" w:rsidP="0084385D">
            <w:pPr>
              <w:pStyle w:val="Contenudetableau"/>
              <w:rPr>
                <w:sz w:val="12"/>
                <w:szCs w:val="12"/>
              </w:rPr>
            </w:pPr>
            <w:r w:rsidRPr="0084385D">
              <w:rPr>
                <w:sz w:val="12"/>
                <w:szCs w:val="12"/>
              </w:rPr>
              <w:t>Syndrome déficitaire sévère</w:t>
            </w:r>
          </w:p>
          <w:p w:rsidR="0084385D" w:rsidRPr="0084385D" w:rsidRDefault="0084385D" w:rsidP="0084385D">
            <w:pPr>
              <w:pStyle w:val="Contenudetableau"/>
              <w:rPr>
                <w:sz w:val="12"/>
                <w:szCs w:val="12"/>
              </w:rPr>
            </w:pPr>
            <w:r w:rsidRPr="0084385D">
              <w:rPr>
                <w:sz w:val="12"/>
                <w:szCs w:val="12"/>
              </w:rPr>
              <w:t>Pertes de connaissance itératives</w:t>
            </w:r>
          </w:p>
          <w:p w:rsidR="0084385D" w:rsidRPr="0084385D" w:rsidRDefault="0084385D" w:rsidP="0084385D">
            <w:pPr>
              <w:pStyle w:val="Contenudetableau"/>
              <w:rPr>
                <w:sz w:val="12"/>
                <w:szCs w:val="12"/>
              </w:rPr>
            </w:pPr>
            <w:r w:rsidRPr="0084385D">
              <w:rPr>
                <w:sz w:val="12"/>
                <w:szCs w:val="12"/>
              </w:rPr>
              <w:t>Effraction méningée neurochirurgicale, ORL ou traumatique</w:t>
            </w:r>
          </w:p>
          <w:p w:rsidR="001E419C" w:rsidRPr="001E419C" w:rsidRDefault="0084385D" w:rsidP="0084385D">
            <w:pPr>
              <w:pStyle w:val="Contenudetableau"/>
              <w:rPr>
                <w:sz w:val="12"/>
                <w:szCs w:val="12"/>
              </w:rPr>
            </w:pPr>
            <w:r w:rsidRPr="0084385D">
              <w:rPr>
                <w:sz w:val="12"/>
                <w:szCs w:val="12"/>
              </w:rPr>
              <w:t>Incapacité motrice cérébrale</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1E419C" w:rsidRPr="001E419C" w:rsidRDefault="0084385D" w:rsidP="001E419C">
            <w:pPr>
              <w:pStyle w:val="Contenudetableau"/>
              <w:rPr>
                <w:sz w:val="12"/>
                <w:szCs w:val="12"/>
              </w:rPr>
            </w:pPr>
            <w:r w:rsidRPr="0084385D">
              <w:rPr>
                <w:sz w:val="12"/>
                <w:szCs w:val="12"/>
              </w:rPr>
              <w:t>Traumatisme crânien grave(*)</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Psychiatrie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Affection psychiatrique sévère</w:t>
            </w:r>
          </w:p>
          <w:p w:rsidR="001E419C" w:rsidRPr="001E419C" w:rsidRDefault="0084385D" w:rsidP="0084385D">
            <w:pPr>
              <w:pStyle w:val="Contenudetableau"/>
              <w:rPr>
                <w:sz w:val="12"/>
                <w:szCs w:val="12"/>
              </w:rPr>
            </w:pPr>
            <w:r w:rsidRPr="0084385D">
              <w:rPr>
                <w:sz w:val="12"/>
                <w:szCs w:val="12"/>
              </w:rPr>
              <w:t>Éthylisme chronique</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Traitement antidépresseur, anxiolytique, par neuroleptique ou</w:t>
            </w:r>
          </w:p>
          <w:p w:rsidR="0084385D" w:rsidRPr="0084385D" w:rsidRDefault="0084385D" w:rsidP="0084385D">
            <w:pPr>
              <w:pStyle w:val="Contenudetableau"/>
              <w:rPr>
                <w:sz w:val="12"/>
                <w:szCs w:val="12"/>
              </w:rPr>
            </w:pPr>
            <w:r w:rsidRPr="0084385D">
              <w:rPr>
                <w:sz w:val="12"/>
                <w:szCs w:val="12"/>
              </w:rPr>
              <w:t>hypnogène</w:t>
            </w:r>
          </w:p>
          <w:p w:rsidR="001E419C" w:rsidRPr="001E419C" w:rsidRDefault="0084385D" w:rsidP="0084385D">
            <w:pPr>
              <w:pStyle w:val="Contenudetableau"/>
              <w:rPr>
                <w:sz w:val="12"/>
                <w:szCs w:val="12"/>
              </w:rPr>
            </w:pPr>
            <w:r w:rsidRPr="0084385D">
              <w:rPr>
                <w:sz w:val="12"/>
                <w:szCs w:val="12"/>
              </w:rPr>
              <w:t>Alcoolisation aiguë</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Hématologie</w:t>
            </w:r>
          </w:p>
        </w:tc>
        <w:tc>
          <w:tcPr>
            <w:tcW w:w="3430" w:type="dxa"/>
            <w:tcBorders>
              <w:left w:val="single" w:sz="2" w:space="0" w:color="000000"/>
              <w:bottom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Thrombopénie périphérique, thrombopathies congénitales.</w:t>
            </w:r>
          </w:p>
          <w:p w:rsidR="001E419C" w:rsidRPr="001E419C" w:rsidRDefault="0084385D" w:rsidP="0084385D">
            <w:pPr>
              <w:pStyle w:val="Contenudetableau"/>
              <w:rPr>
                <w:sz w:val="12"/>
                <w:szCs w:val="12"/>
              </w:rPr>
            </w:pPr>
            <w:r w:rsidRPr="0084385D">
              <w:rPr>
                <w:sz w:val="12"/>
                <w:szCs w:val="12"/>
              </w:rPr>
              <w:t>Phlébites à répétition</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Trouble de la crase sanguine découvert lors d’un bilan d’une</w:t>
            </w:r>
          </w:p>
          <w:p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affection thrombo-embolique</w:t>
            </w:r>
          </w:p>
          <w:p w:rsidR="0084385D" w:rsidRDefault="0084385D" w:rsidP="0084385D">
            <w:pPr>
              <w:autoSpaceDE w:val="0"/>
              <w:autoSpaceDN w:val="0"/>
              <w:adjustRightInd w:val="0"/>
              <w:rPr>
                <w:rFonts w:ascii="ArialMT" w:hAnsi="ArialMT" w:cs="ArialMT"/>
                <w:sz w:val="12"/>
                <w:szCs w:val="12"/>
                <w:lang w:bidi="ar-SA"/>
              </w:rPr>
            </w:pPr>
            <w:r>
              <w:rPr>
                <w:rFonts w:ascii="ArialMT" w:hAnsi="ArialMT" w:cs="ArialMT"/>
                <w:sz w:val="12"/>
                <w:szCs w:val="12"/>
                <w:lang w:bidi="ar-SA"/>
              </w:rPr>
              <w:t>Hémophiles(*)</w:t>
            </w:r>
          </w:p>
          <w:p w:rsidR="001E419C" w:rsidRPr="001E419C" w:rsidRDefault="0084385D" w:rsidP="0084385D">
            <w:pPr>
              <w:pStyle w:val="Contenudetableau"/>
              <w:rPr>
                <w:sz w:val="12"/>
                <w:szCs w:val="12"/>
              </w:rPr>
            </w:pPr>
            <w:r>
              <w:rPr>
                <w:rFonts w:ascii="ArialMT" w:hAnsi="ArialMT" w:cs="ArialMT"/>
                <w:sz w:val="12"/>
                <w:szCs w:val="12"/>
                <w:lang w:bidi="ar-SA"/>
              </w:rPr>
              <w:t>Phlébite non explorée</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Gynécologie</w:t>
            </w:r>
          </w:p>
        </w:tc>
        <w:tc>
          <w:tcPr>
            <w:tcW w:w="3430" w:type="dxa"/>
            <w:tcBorders>
              <w:left w:val="single" w:sz="2" w:space="0" w:color="000000"/>
              <w:bottom w:val="single" w:sz="2" w:space="0" w:color="000000"/>
            </w:tcBorders>
            <w:shd w:val="clear" w:color="auto" w:fill="auto"/>
            <w:tcMar>
              <w:left w:w="54" w:type="dxa"/>
            </w:tcMar>
          </w:tcPr>
          <w:p w:rsidR="001E419C" w:rsidRPr="001E419C" w:rsidRDefault="001E419C" w:rsidP="001E419C">
            <w:pPr>
              <w:pStyle w:val="Contenudetableau"/>
              <w:rPr>
                <w:sz w:val="12"/>
                <w:szCs w:val="12"/>
              </w:rPr>
            </w:pP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1E419C" w:rsidRPr="001E419C" w:rsidRDefault="001E419C" w:rsidP="001E419C">
            <w:pPr>
              <w:pStyle w:val="Contenudetableau"/>
              <w:rPr>
                <w:sz w:val="12"/>
                <w:szCs w:val="12"/>
              </w:rPr>
            </w:pPr>
            <w:r w:rsidRPr="001E419C">
              <w:rPr>
                <w:sz w:val="12"/>
                <w:szCs w:val="12"/>
              </w:rPr>
              <w:t>Grossesse</w:t>
            </w:r>
          </w:p>
        </w:tc>
      </w:tr>
      <w:tr w:rsidR="001E419C">
        <w:tc>
          <w:tcPr>
            <w:tcW w:w="1118" w:type="dxa"/>
            <w:tcBorders>
              <w:left w:val="single" w:sz="2" w:space="0" w:color="000000"/>
              <w:bottom w:val="single" w:sz="2" w:space="0" w:color="000000"/>
            </w:tcBorders>
            <w:shd w:val="clear" w:color="auto" w:fill="auto"/>
            <w:tcMar>
              <w:left w:w="54" w:type="dxa"/>
            </w:tcMar>
            <w:vAlign w:val="center"/>
          </w:tcPr>
          <w:p w:rsidR="001E419C" w:rsidRDefault="001E419C">
            <w:pPr>
              <w:pStyle w:val="Contenudetableau"/>
              <w:jc w:val="center"/>
              <w:rPr>
                <w:b/>
                <w:bCs/>
                <w:sz w:val="12"/>
                <w:szCs w:val="12"/>
              </w:rPr>
            </w:pPr>
            <w:r>
              <w:rPr>
                <w:b/>
                <w:bCs/>
                <w:sz w:val="12"/>
                <w:szCs w:val="12"/>
              </w:rPr>
              <w:t>Métabolisme</w:t>
            </w:r>
          </w:p>
        </w:tc>
        <w:tc>
          <w:tcPr>
            <w:tcW w:w="3430" w:type="dxa"/>
            <w:tcBorders>
              <w:left w:val="single" w:sz="2" w:space="0" w:color="000000"/>
            </w:tcBorders>
            <w:shd w:val="clear" w:color="auto" w:fill="auto"/>
            <w:tcMar>
              <w:left w:w="54" w:type="dxa"/>
            </w:tcMar>
          </w:tcPr>
          <w:p w:rsidR="001E419C" w:rsidRPr="001E419C" w:rsidRDefault="0084385D" w:rsidP="001E419C">
            <w:pPr>
              <w:pStyle w:val="Contenudetableau"/>
              <w:rPr>
                <w:sz w:val="12"/>
                <w:szCs w:val="12"/>
              </w:rPr>
            </w:pPr>
            <w:r w:rsidRPr="0084385D">
              <w:rPr>
                <w:sz w:val="12"/>
                <w:szCs w:val="12"/>
              </w:rPr>
              <w:t>Diabète traité par antidiabétiques oraux hypoglycémiants</w:t>
            </w:r>
          </w:p>
        </w:tc>
        <w:tc>
          <w:tcPr>
            <w:tcW w:w="3447" w:type="dxa"/>
            <w:tcBorders>
              <w:left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Diabète traité par insuline(*)</w:t>
            </w:r>
          </w:p>
          <w:p w:rsidR="0084385D" w:rsidRPr="0084385D" w:rsidRDefault="0084385D" w:rsidP="0084385D">
            <w:pPr>
              <w:pStyle w:val="Contenudetableau"/>
              <w:rPr>
                <w:sz w:val="12"/>
                <w:szCs w:val="12"/>
              </w:rPr>
            </w:pPr>
            <w:r w:rsidRPr="0084385D">
              <w:rPr>
                <w:sz w:val="12"/>
                <w:szCs w:val="12"/>
              </w:rPr>
              <w:t>Diabète traité par biguanides(*)</w:t>
            </w:r>
          </w:p>
          <w:p w:rsidR="0084385D" w:rsidRPr="0084385D" w:rsidRDefault="0084385D" w:rsidP="0084385D">
            <w:pPr>
              <w:pStyle w:val="Contenudetableau"/>
              <w:rPr>
                <w:sz w:val="12"/>
                <w:szCs w:val="12"/>
              </w:rPr>
            </w:pPr>
            <w:r w:rsidRPr="0084385D">
              <w:rPr>
                <w:sz w:val="12"/>
                <w:szCs w:val="12"/>
              </w:rPr>
              <w:t>Tétanie / Spasmophilie</w:t>
            </w:r>
          </w:p>
          <w:p w:rsidR="001E419C" w:rsidRPr="001E419C" w:rsidRDefault="0084385D" w:rsidP="0084385D">
            <w:pPr>
              <w:pStyle w:val="Contenudetableau"/>
              <w:rPr>
                <w:sz w:val="12"/>
                <w:szCs w:val="12"/>
              </w:rPr>
            </w:pPr>
            <w:r w:rsidRPr="0084385D">
              <w:rPr>
                <w:sz w:val="12"/>
                <w:szCs w:val="12"/>
              </w:rPr>
              <w:t>Troubles métaboliques ou endocriniens sévères</w:t>
            </w:r>
          </w:p>
        </w:tc>
      </w:tr>
      <w:tr w:rsidR="00EC5E85">
        <w:tc>
          <w:tcPr>
            <w:tcW w:w="1118" w:type="dxa"/>
            <w:tcBorders>
              <w:left w:val="single" w:sz="2" w:space="0" w:color="000000"/>
              <w:bottom w:val="single" w:sz="2" w:space="0" w:color="000000"/>
            </w:tcBorders>
            <w:shd w:val="clear" w:color="auto" w:fill="auto"/>
            <w:tcMar>
              <w:left w:w="54" w:type="dxa"/>
            </w:tcMar>
            <w:vAlign w:val="center"/>
          </w:tcPr>
          <w:p w:rsidR="00EC5E85" w:rsidRDefault="00B65593">
            <w:pPr>
              <w:pStyle w:val="Contenudetableau"/>
              <w:jc w:val="center"/>
              <w:rPr>
                <w:b/>
                <w:bCs/>
                <w:sz w:val="12"/>
                <w:szCs w:val="12"/>
              </w:rPr>
            </w:pPr>
            <w:r>
              <w:rPr>
                <w:b/>
                <w:bCs/>
                <w:sz w:val="12"/>
                <w:szCs w:val="12"/>
              </w:rPr>
              <w:t>Dermatologie</w:t>
            </w:r>
          </w:p>
        </w:tc>
        <w:tc>
          <w:tcPr>
            <w:tcW w:w="6877" w:type="dxa"/>
            <w:gridSpan w:val="2"/>
            <w:tcBorders>
              <w:left w:val="single" w:sz="2" w:space="0" w:color="000000"/>
              <w:bottom w:val="single" w:sz="2" w:space="0" w:color="000000"/>
              <w:right w:val="single" w:sz="2" w:space="0" w:color="000000"/>
            </w:tcBorders>
            <w:shd w:val="clear" w:color="auto" w:fill="auto"/>
            <w:tcMar>
              <w:left w:w="54" w:type="dxa"/>
            </w:tcMar>
          </w:tcPr>
          <w:p w:rsidR="0084385D" w:rsidRPr="0084385D" w:rsidRDefault="0084385D" w:rsidP="0084385D">
            <w:pPr>
              <w:pStyle w:val="Contenudetableau"/>
              <w:rPr>
                <w:sz w:val="12"/>
                <w:szCs w:val="12"/>
              </w:rPr>
            </w:pPr>
            <w:r w:rsidRPr="0084385D">
              <w:rPr>
                <w:sz w:val="12"/>
                <w:szCs w:val="12"/>
              </w:rPr>
              <w:t>Différentes affections peuvent entraîner des contre-indications temporaires ou définitives</w:t>
            </w:r>
          </w:p>
          <w:p w:rsidR="00EC5E85" w:rsidRDefault="0084385D" w:rsidP="0084385D">
            <w:pPr>
              <w:pStyle w:val="Contenudetableau"/>
              <w:rPr>
                <w:sz w:val="12"/>
                <w:szCs w:val="12"/>
              </w:rPr>
            </w:pPr>
            <w:r w:rsidRPr="0084385D">
              <w:rPr>
                <w:sz w:val="12"/>
                <w:szCs w:val="12"/>
              </w:rPr>
              <w:t>selon leur intensité ou leur retentissement pulmonaire, neurologique ou vasculaire</w:t>
            </w:r>
          </w:p>
        </w:tc>
      </w:tr>
      <w:tr w:rsidR="00EC5E85">
        <w:tc>
          <w:tcPr>
            <w:tcW w:w="1118" w:type="dxa"/>
            <w:tcBorders>
              <w:left w:val="single" w:sz="2" w:space="0" w:color="000000"/>
              <w:bottom w:val="single" w:sz="2" w:space="0" w:color="000000"/>
            </w:tcBorders>
            <w:shd w:val="clear" w:color="auto" w:fill="auto"/>
            <w:tcMar>
              <w:left w:w="54" w:type="dxa"/>
            </w:tcMar>
            <w:vAlign w:val="center"/>
          </w:tcPr>
          <w:p w:rsidR="00EC5E85" w:rsidRDefault="00B65593">
            <w:pPr>
              <w:pStyle w:val="Contenudetableau"/>
              <w:jc w:val="center"/>
              <w:rPr>
                <w:b/>
                <w:bCs/>
                <w:sz w:val="12"/>
                <w:szCs w:val="12"/>
              </w:rPr>
            </w:pPr>
            <w:r>
              <w:rPr>
                <w:b/>
                <w:bCs/>
                <w:sz w:val="12"/>
                <w:szCs w:val="12"/>
              </w:rPr>
              <w:t>Gastro-Entérologie</w:t>
            </w:r>
          </w:p>
        </w:tc>
        <w:tc>
          <w:tcPr>
            <w:tcW w:w="3430" w:type="dxa"/>
            <w:tcBorders>
              <w:left w:val="single" w:sz="2" w:space="0" w:color="000000"/>
              <w:bottom w:val="single" w:sz="2" w:space="0" w:color="000000"/>
            </w:tcBorders>
            <w:shd w:val="clear" w:color="auto" w:fill="auto"/>
            <w:tcMar>
              <w:left w:w="54" w:type="dxa"/>
            </w:tcMar>
          </w:tcPr>
          <w:p w:rsidR="00EC5E85" w:rsidRDefault="0084385D">
            <w:pPr>
              <w:pStyle w:val="Contenudetableau"/>
              <w:rPr>
                <w:sz w:val="12"/>
                <w:szCs w:val="12"/>
              </w:rPr>
            </w:pPr>
            <w:r w:rsidRPr="0084385D">
              <w:rPr>
                <w:sz w:val="12"/>
                <w:szCs w:val="12"/>
              </w:rPr>
              <w:t>Manchon anti-reflux</w:t>
            </w:r>
          </w:p>
        </w:tc>
        <w:tc>
          <w:tcPr>
            <w:tcW w:w="3447" w:type="dxa"/>
            <w:tcBorders>
              <w:left w:val="single" w:sz="2" w:space="0" w:color="000000"/>
              <w:bottom w:val="single" w:sz="2" w:space="0" w:color="000000"/>
              <w:right w:val="single" w:sz="2" w:space="0" w:color="000000"/>
            </w:tcBorders>
            <w:shd w:val="clear" w:color="auto" w:fill="auto"/>
            <w:tcMar>
              <w:left w:w="54" w:type="dxa"/>
            </w:tcMar>
          </w:tcPr>
          <w:p w:rsidR="00EC5E85" w:rsidRDefault="0084385D">
            <w:pPr>
              <w:pStyle w:val="Contenudetableau"/>
              <w:rPr>
                <w:sz w:val="12"/>
                <w:szCs w:val="12"/>
              </w:rPr>
            </w:pPr>
            <w:r>
              <w:rPr>
                <w:rFonts w:ascii="ArialMT" w:hAnsi="ArialMT" w:cs="ArialMT"/>
                <w:sz w:val="12"/>
                <w:szCs w:val="12"/>
                <w:lang w:bidi="ar-SA"/>
              </w:rPr>
              <w:t xml:space="preserve">Hernie hiatale ou reflux </w:t>
            </w:r>
            <w:proofErr w:type="spellStart"/>
            <w:r>
              <w:rPr>
                <w:rFonts w:ascii="ArialMT" w:hAnsi="ArialMT" w:cs="ArialMT"/>
                <w:sz w:val="12"/>
                <w:szCs w:val="12"/>
                <w:lang w:bidi="ar-SA"/>
              </w:rPr>
              <w:t>gastro</w:t>
            </w:r>
            <w:proofErr w:type="spellEnd"/>
            <w:r>
              <w:rPr>
                <w:rFonts w:ascii="ArialMT" w:hAnsi="ArialMT" w:cs="ArialMT"/>
                <w:sz w:val="12"/>
                <w:szCs w:val="12"/>
                <w:lang w:bidi="ar-SA"/>
              </w:rPr>
              <w:t xml:space="preserve"> </w:t>
            </w:r>
            <w:proofErr w:type="spellStart"/>
            <w:r>
              <w:rPr>
                <w:rFonts w:ascii="ArialMT" w:hAnsi="ArialMT" w:cs="ArialMT"/>
                <w:sz w:val="12"/>
                <w:szCs w:val="12"/>
                <w:lang w:bidi="ar-SA"/>
              </w:rPr>
              <w:t>oesophagien</w:t>
            </w:r>
            <w:proofErr w:type="spellEnd"/>
            <w:r>
              <w:rPr>
                <w:rFonts w:ascii="ArialMT" w:hAnsi="ArialMT" w:cs="ArialMT"/>
                <w:sz w:val="12"/>
                <w:szCs w:val="12"/>
                <w:lang w:bidi="ar-SA"/>
              </w:rPr>
              <w:t xml:space="preserve"> à évaluer</w:t>
            </w:r>
          </w:p>
        </w:tc>
      </w:tr>
      <w:tr w:rsidR="001E419C">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84385D" w:rsidRDefault="0084385D" w:rsidP="0084385D">
            <w:pPr>
              <w:autoSpaceDE w:val="0"/>
              <w:autoSpaceDN w:val="0"/>
              <w:adjustRightInd w:val="0"/>
              <w:jc w:val="center"/>
              <w:rPr>
                <w:rFonts w:ascii="ArialMT" w:hAnsi="ArialMT" w:cs="ArialMT"/>
                <w:sz w:val="12"/>
                <w:szCs w:val="12"/>
                <w:lang w:bidi="ar-SA"/>
              </w:rPr>
            </w:pPr>
            <w:r>
              <w:rPr>
                <w:rFonts w:ascii="ArialMT" w:hAnsi="ArialMT" w:cs="ArialMT"/>
                <w:sz w:val="12"/>
                <w:szCs w:val="12"/>
                <w:lang w:bidi="ar-SA"/>
              </w:rPr>
              <w:t>Toute prise de médicament ou de substance susceptible de modifier le comportement peut être une cause de contre-indication</w:t>
            </w:r>
          </w:p>
          <w:p w:rsidR="001E419C" w:rsidRPr="001E419C" w:rsidRDefault="0084385D" w:rsidP="0084385D">
            <w:pPr>
              <w:pStyle w:val="Contenudetableau"/>
              <w:jc w:val="center"/>
              <w:rPr>
                <w:sz w:val="12"/>
                <w:szCs w:val="12"/>
              </w:rPr>
            </w:pPr>
            <w:r>
              <w:rPr>
                <w:rFonts w:ascii="ArialMT" w:hAnsi="ArialMT" w:cs="ArialMT"/>
                <w:sz w:val="12"/>
                <w:szCs w:val="12"/>
                <w:lang w:bidi="ar-SA"/>
              </w:rPr>
              <w:t>La survenue d'une maladie de cette liste nécessite un nouvel examen</w:t>
            </w:r>
          </w:p>
        </w:tc>
      </w:tr>
      <w:tr w:rsidR="001E419C">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1E419C" w:rsidRPr="001E419C" w:rsidRDefault="0084385D" w:rsidP="0084385D">
            <w:pPr>
              <w:autoSpaceDE w:val="0"/>
              <w:autoSpaceDN w:val="0"/>
              <w:adjustRightInd w:val="0"/>
              <w:jc w:val="center"/>
              <w:rPr>
                <w:sz w:val="12"/>
                <w:szCs w:val="12"/>
              </w:rPr>
            </w:pPr>
            <w:r>
              <w:rPr>
                <w:rFonts w:ascii="ArialMT" w:hAnsi="ArialMT" w:cs="ArialMT"/>
                <w:sz w:val="12"/>
                <w:szCs w:val="12"/>
                <w:lang w:bidi="ar-SA"/>
              </w:rPr>
              <w:t>Toutes les pathologies affectées d’un (*) doivent faire l’objet d’une évaluation, et le certificat médical de non contre indication ne peut être délivré que par un médecin fédéral</w:t>
            </w:r>
          </w:p>
        </w:tc>
      </w:tr>
      <w:tr w:rsidR="001E419C">
        <w:tc>
          <w:tcPr>
            <w:tcW w:w="7995"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84385D" w:rsidRDefault="0084385D" w:rsidP="0084385D">
            <w:pPr>
              <w:autoSpaceDE w:val="0"/>
              <w:autoSpaceDN w:val="0"/>
              <w:adjustRightInd w:val="0"/>
              <w:jc w:val="center"/>
              <w:rPr>
                <w:rFonts w:ascii="ArialMT" w:hAnsi="ArialMT" w:cs="ArialMT"/>
                <w:sz w:val="12"/>
                <w:szCs w:val="12"/>
                <w:lang w:bidi="ar-SA"/>
              </w:rPr>
            </w:pPr>
            <w:r>
              <w:rPr>
                <w:rFonts w:ascii="ArialMT" w:hAnsi="ArialMT" w:cs="ArialMT"/>
                <w:sz w:val="12"/>
                <w:szCs w:val="12"/>
                <w:lang w:bidi="ar-SA"/>
              </w:rPr>
              <w:t>La reprise de la plongée après un accident de désaturation, une surpression pulmonaire, un passage en caisson hyperbare ou autre accident de</w:t>
            </w:r>
          </w:p>
          <w:p w:rsidR="001E419C" w:rsidRPr="001E419C" w:rsidRDefault="0084385D" w:rsidP="0084385D">
            <w:pPr>
              <w:pStyle w:val="Contenudetableau"/>
              <w:jc w:val="center"/>
              <w:rPr>
                <w:sz w:val="12"/>
                <w:szCs w:val="12"/>
              </w:rPr>
            </w:pPr>
            <w:r>
              <w:rPr>
                <w:rFonts w:ascii="ArialMT" w:hAnsi="ArialMT" w:cs="ArialMT"/>
                <w:sz w:val="12"/>
                <w:szCs w:val="12"/>
                <w:lang w:bidi="ar-SA"/>
              </w:rPr>
              <w:t>plongée sévère, nécessitera l'avis d'un Médecin Fédéral ou d’un médecin spécialisé selon le règlement intérieure de la C.M.P.N.</w:t>
            </w:r>
          </w:p>
        </w:tc>
      </w:tr>
    </w:tbl>
    <w:p w:rsidR="00EC5E85" w:rsidRDefault="00B65A06">
      <w:pPr>
        <w:rPr>
          <w:sz w:val="12"/>
          <w:szCs w:val="12"/>
        </w:rPr>
      </w:pPr>
      <w:r>
        <w:br w:type="column"/>
      </w:r>
    </w:p>
    <w:tbl>
      <w:tblPr>
        <w:tblW w:w="7995" w:type="dxa"/>
        <w:tblInd w:w="55" w:type="dxa"/>
        <w:tblCellMar>
          <w:top w:w="55" w:type="dxa"/>
          <w:left w:w="55" w:type="dxa"/>
          <w:bottom w:w="55" w:type="dxa"/>
          <w:right w:w="55" w:type="dxa"/>
        </w:tblCellMar>
        <w:tblLook w:val="0000"/>
      </w:tblPr>
      <w:tblGrid>
        <w:gridCol w:w="1813"/>
        <w:gridCol w:w="4027"/>
        <w:gridCol w:w="2155"/>
      </w:tblGrid>
      <w:tr w:rsidR="00EC5E85">
        <w:tc>
          <w:tcPr>
            <w:tcW w:w="1813" w:type="dxa"/>
            <w:shd w:val="clear" w:color="auto" w:fill="auto"/>
          </w:tcPr>
          <w:p w:rsidR="00EC5E85" w:rsidRDefault="00B65593">
            <w:pPr>
              <w:pStyle w:val="Contenudetableau"/>
              <w:jc w:val="center"/>
            </w:pPr>
            <w:r>
              <w:br w:type="column"/>
            </w:r>
            <w:r>
              <w:rPr>
                <w:noProof/>
                <w:lang w:eastAsia="fr-FR" w:bidi="ar-SA"/>
              </w:rPr>
              <w:drawing>
                <wp:inline distT="0" distB="0" distL="0" distR="0">
                  <wp:extent cx="1072515" cy="107251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072515" cy="1072515"/>
                          </a:xfrm>
                          <a:prstGeom prst="rect">
                            <a:avLst/>
                          </a:prstGeom>
                        </pic:spPr>
                      </pic:pic>
                    </a:graphicData>
                  </a:graphic>
                </wp:inline>
              </w:drawing>
            </w:r>
          </w:p>
        </w:tc>
        <w:tc>
          <w:tcPr>
            <w:tcW w:w="4027" w:type="dxa"/>
            <w:shd w:val="clear" w:color="auto" w:fill="auto"/>
          </w:tcPr>
          <w:p w:rsidR="00EC5E85" w:rsidRDefault="00B65593">
            <w:pPr>
              <w:pStyle w:val="Contenudetableau"/>
              <w:jc w:val="center"/>
              <w:rPr>
                <w:b/>
                <w:bCs/>
                <w:sz w:val="22"/>
                <w:szCs w:val="22"/>
              </w:rPr>
            </w:pPr>
            <w:r>
              <w:rPr>
                <w:b/>
                <w:bCs/>
                <w:sz w:val="22"/>
                <w:szCs w:val="22"/>
              </w:rPr>
              <w:t>USOM PLONGÉE</w:t>
            </w:r>
          </w:p>
          <w:p w:rsidR="00EC5E85" w:rsidRDefault="00B65593">
            <w:pPr>
              <w:pStyle w:val="Contenudetableau"/>
              <w:jc w:val="center"/>
            </w:pPr>
            <w:r>
              <w:t>3, rue Ambroise Croisat</w:t>
            </w:r>
          </w:p>
          <w:p w:rsidR="00EC5E85" w:rsidRDefault="00B65593">
            <w:pPr>
              <w:pStyle w:val="Contenudetableau"/>
              <w:jc w:val="center"/>
            </w:pPr>
            <w:r>
              <w:t>14120 MONDEVILLE</w:t>
            </w:r>
          </w:p>
          <w:p w:rsidR="00EC5E85" w:rsidRDefault="00B65593">
            <w:pPr>
              <w:pStyle w:val="Contenudetableau"/>
              <w:spacing w:after="283"/>
              <w:jc w:val="center"/>
            </w:pPr>
            <w:r>
              <w:rPr>
                <w:rFonts w:ascii="Wingdings" w:eastAsia="Wingdings" w:hAnsi="Wingdings" w:cs="Wingdings"/>
              </w:rPr>
              <w:t></w:t>
            </w:r>
            <w:r>
              <w:t xml:space="preserve"> 02.31.84.95.75</w:t>
            </w:r>
          </w:p>
          <w:p w:rsidR="00EC5E85" w:rsidRDefault="00B65593" w:rsidP="00572D41">
            <w:pPr>
              <w:pStyle w:val="Contenudetableau"/>
              <w:spacing w:before="600"/>
              <w:jc w:val="center"/>
              <w:rPr>
                <w:b/>
                <w:bCs/>
                <w:szCs w:val="20"/>
              </w:rPr>
            </w:pPr>
            <w:r>
              <w:rPr>
                <w:b/>
                <w:bCs/>
                <w:szCs w:val="20"/>
              </w:rPr>
              <w:t>FICHE D’INSCRIPTION</w:t>
            </w:r>
          </w:p>
          <w:p w:rsidR="00EC5E85" w:rsidRDefault="00B65593" w:rsidP="00572D41">
            <w:pPr>
              <w:pStyle w:val="Contenudetableau"/>
              <w:spacing w:before="240"/>
              <w:jc w:val="center"/>
              <w:rPr>
                <w:b/>
                <w:bCs/>
                <w:szCs w:val="20"/>
              </w:rPr>
            </w:pPr>
            <w:r>
              <w:rPr>
                <w:b/>
                <w:bCs/>
                <w:szCs w:val="20"/>
              </w:rPr>
              <w:t>20</w:t>
            </w:r>
            <w:r w:rsidRPr="00572D41">
              <w:rPr>
                <w:bCs/>
                <w:szCs w:val="20"/>
              </w:rPr>
              <w:t>…</w:t>
            </w:r>
            <w:r w:rsidR="00572D41">
              <w:rPr>
                <w:bCs/>
                <w:szCs w:val="20"/>
              </w:rPr>
              <w:t>…</w:t>
            </w:r>
            <w:r>
              <w:rPr>
                <w:b/>
                <w:bCs/>
                <w:szCs w:val="20"/>
              </w:rPr>
              <w:t xml:space="preserve"> / 20</w:t>
            </w:r>
            <w:r w:rsidR="00572D41" w:rsidRPr="00572D41">
              <w:rPr>
                <w:bCs/>
                <w:szCs w:val="20"/>
              </w:rPr>
              <w:t>…</w:t>
            </w:r>
            <w:r w:rsidR="00572D41">
              <w:rPr>
                <w:bCs/>
                <w:szCs w:val="20"/>
              </w:rPr>
              <w:t>…</w:t>
            </w:r>
          </w:p>
        </w:tc>
        <w:tc>
          <w:tcPr>
            <w:tcW w:w="2155" w:type="dxa"/>
            <w:shd w:val="clear" w:color="auto" w:fill="auto"/>
          </w:tcPr>
          <w:p w:rsidR="00EC5E85" w:rsidRDefault="005E7202" w:rsidP="009550C9">
            <w:pPr>
              <w:pStyle w:val="Contenudetableau"/>
              <w:jc w:val="center"/>
            </w:pPr>
            <w:r>
              <w:pict>
                <v:shapetype id="shapetype_202" o:spid="_x0000_m1027" coordsize="21600,21600" o:spt="202" path="m,l,21600r21600,l21600,xe">
                  <v:stroke joinstyle="miter"/>
                  <v:path gradientshapeok="t" o:connecttype="rect"/>
                </v:shapetype>
              </w:pict>
            </w:r>
            <w:r>
              <w:pict>
                <v:shape id="Forme1" o:spid="_x0000_s1026" type="#shapetype_202" style="position:absolute;left:0;text-align:left;margin-left:0;margin-top:.4pt;width:96.6pt;height:123.3pt;z-index:251658240;mso-position-horizontal-relative:text;mso-position-vertical-relative:text" o:spt="202" path="m,l,21600r21600,l21600,xe" filled="f" stroked="t" strokecolor="black">
                  <v:fill o:detectmouseclick="t"/>
                  <v:stroke joinstyle="round" endcap="flat"/>
                  <v:path gradientshapeok="t" o:connecttype="rect"/>
                  <v:textbox style="mso-next-textbox:#Forme1">
                    <w:txbxContent>
                      <w:p w:rsidR="00EC5E85" w:rsidRDefault="00B65593">
                        <w:pPr>
                          <w:overflowPunct w:val="0"/>
                          <w:jc w:val="center"/>
                        </w:pPr>
                        <w:r>
                          <w:rPr>
                            <w:sz w:val="24"/>
                          </w:rPr>
                          <w:t>PHOTO</w:t>
                        </w:r>
                      </w:p>
                      <w:p w:rsidR="00EC5E85" w:rsidRDefault="00B65593">
                        <w:pPr>
                          <w:overflowPunct w:val="0"/>
                          <w:jc w:val="center"/>
                        </w:pPr>
                        <w:r>
                          <w:rPr>
                            <w:sz w:val="24"/>
                          </w:rPr>
                          <w:t>(</w:t>
                        </w:r>
                        <w:proofErr w:type="gramStart"/>
                        <w:r>
                          <w:rPr>
                            <w:sz w:val="24"/>
                          </w:rPr>
                          <w:t>à</w:t>
                        </w:r>
                        <w:proofErr w:type="gramEnd"/>
                        <w:r>
                          <w:rPr>
                            <w:sz w:val="24"/>
                          </w:rPr>
                          <w:t xml:space="preserve"> coller)</w:t>
                        </w:r>
                      </w:p>
                      <w:p w:rsidR="00EC5E85" w:rsidRDefault="00B65593">
                        <w:pPr>
                          <w:overflowPunct w:val="0"/>
                          <w:jc w:val="center"/>
                        </w:pPr>
                        <w:r>
                          <w:rPr>
                            <w:sz w:val="24"/>
                          </w:rPr>
                          <w:t>Merci !</w:t>
                        </w:r>
                      </w:p>
                    </w:txbxContent>
                  </v:textbox>
                  <w10:wrap type="square"/>
                </v:shape>
              </w:pict>
            </w:r>
          </w:p>
        </w:tc>
      </w:tr>
    </w:tbl>
    <w:p w:rsidR="00EC5E85" w:rsidRDefault="00B65593">
      <w:pPr>
        <w:tabs>
          <w:tab w:val="right" w:leader="dot" w:pos="7937"/>
        </w:tabs>
        <w:spacing w:after="227"/>
      </w:pPr>
      <w:r>
        <w:t xml:space="preserve">NOM : </w:t>
      </w:r>
      <w:r>
        <w:tab/>
      </w:r>
    </w:p>
    <w:p w:rsidR="00EC5E85" w:rsidRDefault="00B65593">
      <w:pPr>
        <w:tabs>
          <w:tab w:val="right" w:leader="dot" w:pos="7937"/>
        </w:tabs>
        <w:spacing w:after="227"/>
      </w:pPr>
      <w:r>
        <w:t xml:space="preserve">PRÉNOM : </w:t>
      </w:r>
      <w:r>
        <w:tab/>
      </w:r>
    </w:p>
    <w:p w:rsidR="00EC5E85" w:rsidRDefault="00B65593">
      <w:pPr>
        <w:tabs>
          <w:tab w:val="right" w:leader="dot" w:pos="7937"/>
        </w:tabs>
        <w:spacing w:after="227"/>
      </w:pPr>
      <w:r>
        <w:t xml:space="preserve">ADRESSE : </w:t>
      </w:r>
      <w:r>
        <w:tab/>
      </w:r>
    </w:p>
    <w:p w:rsidR="00EC5E85" w:rsidRDefault="00B65593">
      <w:pPr>
        <w:tabs>
          <w:tab w:val="right" w:leader="dot" w:pos="3827"/>
          <w:tab w:val="right" w:leader="dot" w:pos="7937"/>
        </w:tabs>
        <w:spacing w:after="227"/>
      </w:pPr>
      <w:r>
        <w:t xml:space="preserve">CODE POSTAL : </w:t>
      </w:r>
      <w:r>
        <w:tab/>
        <w:t xml:space="preserve"> COMMUNE : </w:t>
      </w:r>
      <w:r>
        <w:tab/>
      </w:r>
    </w:p>
    <w:p w:rsidR="00EC5E85" w:rsidRDefault="00B65593">
      <w:pPr>
        <w:tabs>
          <w:tab w:val="left" w:leader="dot" w:pos="7937"/>
        </w:tabs>
        <w:spacing w:after="227"/>
      </w:pPr>
      <w:r>
        <w:t xml:space="preserve">PROFESSION : </w:t>
      </w:r>
      <w:r>
        <w:tab/>
      </w:r>
    </w:p>
    <w:p w:rsidR="00EC5E85" w:rsidRDefault="005F3B2F">
      <w:pPr>
        <w:tabs>
          <w:tab w:val="left" w:leader="dot" w:pos="7937"/>
        </w:tabs>
        <w:spacing w:after="227"/>
      </w:pPr>
      <w:r>
        <w:t>MAIL</w:t>
      </w:r>
      <w:r w:rsidR="00B65593">
        <w:t xml:space="preserve"> : </w:t>
      </w:r>
      <w:r w:rsidR="00B65593">
        <w:tab/>
      </w:r>
    </w:p>
    <w:p w:rsidR="00EC5E85" w:rsidRDefault="00B65593">
      <w:pPr>
        <w:tabs>
          <w:tab w:val="left" w:leader="dot" w:pos="3969"/>
          <w:tab w:val="left" w:leader="dot" w:pos="7937"/>
        </w:tabs>
        <w:spacing w:after="227"/>
      </w:pPr>
      <w:r>
        <w:rPr>
          <w:rFonts w:ascii="Wingdings" w:eastAsia="Wingdings" w:hAnsi="Wingdings" w:cs="Wingdings"/>
        </w:rPr>
        <w:t></w:t>
      </w:r>
      <w:r>
        <w:t xml:space="preserve"> PERSONNEL : </w:t>
      </w:r>
      <w:r>
        <w:tab/>
      </w:r>
      <w:r>
        <w:rPr>
          <w:rFonts w:ascii="Wingdings" w:eastAsia="Wingdings" w:hAnsi="Wingdings" w:cs="Wingdings"/>
        </w:rPr>
        <w:t></w:t>
      </w:r>
      <w:r>
        <w:t xml:space="preserve"> PORTABLE :</w:t>
      </w:r>
      <w:r>
        <w:tab/>
      </w:r>
    </w:p>
    <w:p w:rsidR="00FC4FB9" w:rsidRDefault="00FC4FB9" w:rsidP="00FC4FB9">
      <w:pPr>
        <w:tabs>
          <w:tab w:val="right" w:leader="dot" w:pos="3827"/>
          <w:tab w:val="right" w:leader="dot" w:pos="7937"/>
        </w:tabs>
        <w:spacing w:after="227"/>
      </w:pPr>
      <w:r>
        <w:t>N</w:t>
      </w:r>
      <w:r w:rsidRPr="00FC4FB9">
        <w:t>É</w:t>
      </w:r>
      <w:r>
        <w:t xml:space="preserve">(E) LE : </w:t>
      </w:r>
      <w:r>
        <w:tab/>
        <w:t xml:space="preserve"> </w:t>
      </w:r>
      <w:r w:rsidRPr="00FC4FB9">
        <w:t>À</w:t>
      </w:r>
      <w:r>
        <w:t xml:space="preserve"> : </w:t>
      </w:r>
      <w:r>
        <w:tab/>
      </w:r>
    </w:p>
    <w:p w:rsidR="00ED5C37" w:rsidRPr="009550C9" w:rsidRDefault="00B65593">
      <w:pPr>
        <w:rPr>
          <w:b/>
          <w:bCs/>
        </w:rPr>
      </w:pPr>
      <w:r w:rsidRPr="009550C9">
        <w:rPr>
          <w:b/>
          <w:bCs/>
        </w:rPr>
        <w:t>ASSURANCE INDIVIDUELLE :</w:t>
      </w:r>
    </w:p>
    <w:p w:rsidR="00ED5C37" w:rsidRPr="005C6BD7" w:rsidRDefault="00ED5C37" w:rsidP="005C6BD7">
      <w:pPr>
        <w:tabs>
          <w:tab w:val="left" w:leader="dot" w:pos="7371"/>
        </w:tabs>
        <w:ind w:left="567" w:right="624"/>
        <w:rPr>
          <w:sz w:val="18"/>
          <w:szCs w:val="22"/>
        </w:rPr>
      </w:pPr>
      <w:r w:rsidRPr="005C6BD7">
        <w:rPr>
          <w:sz w:val="18"/>
          <w:szCs w:val="22"/>
        </w:rPr>
        <w:t>L’assurance responsabilité civile obligatoire est comprise dans la licence</w:t>
      </w:r>
      <w:r w:rsidR="0037785B" w:rsidRPr="005C6BD7">
        <w:rPr>
          <w:sz w:val="18"/>
          <w:szCs w:val="22"/>
        </w:rPr>
        <w:t>.</w:t>
      </w:r>
    </w:p>
    <w:p w:rsidR="00ED5C37" w:rsidRPr="005C6BD7" w:rsidRDefault="00ED5C37" w:rsidP="005C6BD7">
      <w:pPr>
        <w:tabs>
          <w:tab w:val="left" w:leader="dot" w:pos="7371"/>
        </w:tabs>
        <w:spacing w:after="227"/>
        <w:ind w:left="567" w:right="624"/>
        <w:rPr>
          <w:sz w:val="18"/>
          <w:szCs w:val="22"/>
        </w:rPr>
      </w:pPr>
      <w:r w:rsidRPr="005C6BD7">
        <w:rPr>
          <w:sz w:val="18"/>
          <w:szCs w:val="22"/>
        </w:rPr>
        <w:t>Une assurance complémentaire peut être souscrite auprès de Lafont Assurances (https://www.assurdiving.com/), partenaire de la FFESSM, ou de tout autre assureur.</w:t>
      </w:r>
    </w:p>
    <w:p w:rsidR="00EC5E85" w:rsidRPr="009550C9" w:rsidRDefault="00B65593" w:rsidP="00ED5C37">
      <w:pPr>
        <w:tabs>
          <w:tab w:val="left" w:leader="dot" w:pos="7937"/>
        </w:tabs>
        <w:spacing w:before="227" w:after="227"/>
        <w:rPr>
          <w:b/>
          <w:bCs/>
        </w:rPr>
      </w:pPr>
      <w:r w:rsidRPr="009550C9">
        <w:rPr>
          <w:b/>
          <w:bCs/>
        </w:rPr>
        <w:t>EN CAS D’ACCIDENT, PRÉVENIR :</w:t>
      </w:r>
    </w:p>
    <w:p w:rsidR="00E24F4E" w:rsidRDefault="00E24F4E" w:rsidP="00E24F4E">
      <w:pPr>
        <w:tabs>
          <w:tab w:val="right" w:leader="dot" w:pos="7937"/>
        </w:tabs>
        <w:spacing w:after="227"/>
      </w:pPr>
      <w:r>
        <w:t xml:space="preserve">NOM : </w:t>
      </w:r>
      <w:r>
        <w:tab/>
      </w:r>
    </w:p>
    <w:p w:rsidR="00E24F4E" w:rsidRDefault="00E24F4E" w:rsidP="00E24F4E">
      <w:pPr>
        <w:tabs>
          <w:tab w:val="right" w:leader="dot" w:pos="7937"/>
        </w:tabs>
        <w:spacing w:after="227"/>
      </w:pPr>
      <w:r>
        <w:t xml:space="preserve">PRÉNOM : </w:t>
      </w:r>
      <w:r>
        <w:tab/>
      </w:r>
    </w:p>
    <w:p w:rsidR="00E24F4E" w:rsidRDefault="00E24F4E" w:rsidP="00E24F4E">
      <w:pPr>
        <w:tabs>
          <w:tab w:val="right" w:leader="dot" w:pos="7937"/>
        </w:tabs>
        <w:spacing w:after="227"/>
      </w:pPr>
      <w:r>
        <w:rPr>
          <w:rFonts w:ascii="Wingdings" w:eastAsia="Wingdings" w:hAnsi="Wingdings" w:cs="Wingdings"/>
        </w:rPr>
        <w:t></w:t>
      </w:r>
      <w:r>
        <w:t xml:space="preserve"> : </w:t>
      </w:r>
      <w:r>
        <w:tab/>
      </w:r>
    </w:p>
    <w:p w:rsidR="00EC5E85" w:rsidRDefault="00B65593">
      <w:pPr>
        <w:tabs>
          <w:tab w:val="left" w:pos="3969"/>
          <w:tab w:val="right" w:leader="dot" w:pos="7937"/>
        </w:tabs>
        <w:spacing w:after="227"/>
      </w:pPr>
      <w:r w:rsidRPr="009550C9">
        <w:rPr>
          <w:b/>
          <w:bCs/>
        </w:rPr>
        <w:t>ALERGIE ASPIRINE</w:t>
      </w:r>
      <w:r>
        <w:t xml:space="preserve"> :   </w:t>
      </w:r>
      <w:r>
        <w:rPr>
          <w:rFonts w:ascii="Wingdings" w:eastAsia="Wingdings" w:hAnsi="Wingdings" w:cs="Wingdings"/>
        </w:rPr>
        <w:t></w:t>
      </w:r>
      <w:r>
        <w:t xml:space="preserve"> OUI   </w:t>
      </w:r>
      <w:r>
        <w:rPr>
          <w:rFonts w:ascii="Wingdings" w:eastAsia="Wingdings" w:hAnsi="Wingdings" w:cs="Wingdings"/>
        </w:rPr>
        <w:t></w:t>
      </w:r>
      <w:r>
        <w:t xml:space="preserve"> NON</w:t>
      </w:r>
      <w:r>
        <w:tab/>
        <w:t>AUTRE :</w:t>
      </w:r>
      <w:r>
        <w:tab/>
      </w:r>
    </w:p>
    <w:p w:rsidR="00EC5E85" w:rsidRDefault="00B65593">
      <w:pPr>
        <w:tabs>
          <w:tab w:val="left" w:leader="dot" w:pos="3969"/>
          <w:tab w:val="right" w:leader="dot" w:pos="7937"/>
        </w:tabs>
        <w:spacing w:after="227"/>
      </w:pPr>
      <w:r>
        <w:t xml:space="preserve">J’autorise la diffusion de ma photographie sur le site du club :   </w:t>
      </w:r>
      <w:r>
        <w:rPr>
          <w:rFonts w:ascii="Wingdings" w:eastAsia="Wingdings" w:hAnsi="Wingdings" w:cs="Wingdings"/>
        </w:rPr>
        <w:t></w:t>
      </w:r>
      <w:r>
        <w:t xml:space="preserve"> OUI   </w:t>
      </w:r>
      <w:r>
        <w:rPr>
          <w:rFonts w:ascii="Wingdings" w:eastAsia="Wingdings" w:hAnsi="Wingdings" w:cs="Wingdings"/>
        </w:rPr>
        <w:t></w:t>
      </w:r>
      <w:r>
        <w:t xml:space="preserve"> NON</w:t>
      </w:r>
    </w:p>
    <w:p w:rsidR="00EC5E85" w:rsidRDefault="00B65593">
      <w:pPr>
        <w:tabs>
          <w:tab w:val="left" w:leader="dot" w:pos="3969"/>
          <w:tab w:val="right" w:leader="dot" w:pos="7937"/>
        </w:tabs>
        <w:spacing w:before="113" w:after="227"/>
        <w:jc w:val="center"/>
        <w:rPr>
          <w:b/>
          <w:bCs/>
        </w:rPr>
      </w:pPr>
      <w:r>
        <w:rPr>
          <w:b/>
          <w:bCs/>
        </w:rPr>
        <w:t>Le règlement intérieur est à la disposition des adhérents au local.</w:t>
      </w:r>
    </w:p>
    <w:p w:rsidR="00EC5E85" w:rsidRDefault="00B65593">
      <w:pPr>
        <w:tabs>
          <w:tab w:val="left" w:leader="dot" w:pos="3969"/>
          <w:tab w:val="right" w:leader="dot" w:pos="7937"/>
        </w:tabs>
        <w:spacing w:after="227"/>
        <w:jc w:val="center"/>
      </w:pPr>
      <w:r>
        <w:t xml:space="preserve">site du club : </w:t>
      </w:r>
      <w:hyperlink r:id="rId8" w:history="1">
        <w:r w:rsidR="00E24F4E" w:rsidRPr="00DE6DB3">
          <w:rPr>
            <w:rStyle w:val="Lienhypertexte"/>
          </w:rPr>
          <w:t>https://www.usom-plongee14.fr/</w:t>
        </w:r>
      </w:hyperlink>
    </w:p>
    <w:p w:rsidR="00EC5E85" w:rsidRDefault="00B65593">
      <w:pPr>
        <w:tabs>
          <w:tab w:val="left" w:leader="dot" w:pos="3969"/>
          <w:tab w:val="right" w:leader="dot" w:pos="7937"/>
        </w:tabs>
        <w:spacing w:after="227"/>
        <w:jc w:val="center"/>
        <w:rPr>
          <w:b/>
          <w:bCs/>
          <w:sz w:val="28"/>
          <w:szCs w:val="28"/>
        </w:rPr>
      </w:pPr>
      <w:r>
        <w:br w:type="column"/>
      </w:r>
      <w:r>
        <w:rPr>
          <w:b/>
          <w:bCs/>
          <w:sz w:val="28"/>
          <w:szCs w:val="28"/>
        </w:rPr>
        <w:lastRenderedPageBreak/>
        <w:t>FORMATIONS ET DIPLÔMES</w:t>
      </w:r>
    </w:p>
    <w:tbl>
      <w:tblPr>
        <w:tblW w:w="8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000"/>
      </w:tblPr>
      <w:tblGrid>
        <w:gridCol w:w="992"/>
        <w:gridCol w:w="2835"/>
        <w:gridCol w:w="4183"/>
      </w:tblGrid>
      <w:tr w:rsidR="00EC5E85" w:rsidTr="001B0895">
        <w:tc>
          <w:tcPr>
            <w:tcW w:w="992" w:type="dxa"/>
            <w:tcBorders>
              <w:bottom w:val="single" w:sz="4" w:space="0" w:color="auto"/>
              <w:right w:val="nil"/>
            </w:tcBorders>
            <w:shd w:val="clear" w:color="auto" w:fill="auto"/>
          </w:tcPr>
          <w:p w:rsidR="00EC5E85" w:rsidRDefault="00B65593">
            <w:pPr>
              <w:pStyle w:val="Contenudetableau"/>
              <w:rPr>
                <w:sz w:val="18"/>
                <w:szCs w:val="18"/>
              </w:rPr>
            </w:pPr>
            <w:r>
              <w:rPr>
                <w:sz w:val="18"/>
                <w:szCs w:val="18"/>
              </w:rPr>
              <w:t>Je suis :</w:t>
            </w:r>
          </w:p>
        </w:tc>
        <w:tc>
          <w:tcPr>
            <w:tcW w:w="2835" w:type="dxa"/>
            <w:tcBorders>
              <w:left w:val="nil"/>
              <w:bottom w:val="single" w:sz="4" w:space="0" w:color="auto"/>
              <w:right w:val="nil"/>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débutant</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1</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2</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3</w:t>
            </w:r>
          </w:p>
          <w:p w:rsidR="00EC5E85" w:rsidRDefault="00B65593">
            <w:pPr>
              <w:rPr>
                <w:sz w:val="18"/>
                <w:szCs w:val="18"/>
              </w:rPr>
            </w:pPr>
            <w:r>
              <w:rPr>
                <w:rFonts w:ascii="Wingdings" w:eastAsia="Wingdings" w:hAnsi="Wingdings" w:cs="Wingdings"/>
                <w:sz w:val="18"/>
                <w:szCs w:val="18"/>
              </w:rPr>
              <w:t></w:t>
            </w:r>
            <w:r>
              <w:rPr>
                <w:sz w:val="18"/>
                <w:szCs w:val="18"/>
              </w:rPr>
              <w:t xml:space="preserve"> Guide de palanquée</w:t>
            </w:r>
          </w:p>
          <w:p w:rsidR="00EC5E85" w:rsidRDefault="00B65593">
            <w:pPr>
              <w:rPr>
                <w:sz w:val="18"/>
                <w:szCs w:val="18"/>
              </w:rPr>
            </w:pPr>
            <w:r>
              <w:rPr>
                <w:rFonts w:ascii="Wingdings" w:eastAsia="Wingdings" w:hAnsi="Wingdings" w:cs="Wingdings"/>
                <w:sz w:val="18"/>
                <w:szCs w:val="18"/>
              </w:rPr>
              <w:t></w:t>
            </w:r>
            <w:r>
              <w:rPr>
                <w:sz w:val="18"/>
                <w:szCs w:val="18"/>
              </w:rPr>
              <w:t xml:space="preserve"> Directeur de plongée</w:t>
            </w:r>
          </w:p>
          <w:p w:rsidR="00EC5E85" w:rsidRDefault="00B65593">
            <w:pPr>
              <w:tabs>
                <w:tab w:val="right" w:leader="dot" w:pos="2551"/>
              </w:tabs>
              <w:rPr>
                <w:sz w:val="18"/>
                <w:szCs w:val="18"/>
              </w:rPr>
            </w:pPr>
            <w:r>
              <w:rPr>
                <w:rFonts w:ascii="Wingdings" w:eastAsia="Wingdings" w:hAnsi="Wingdings" w:cs="Wingdings"/>
                <w:sz w:val="18"/>
                <w:szCs w:val="18"/>
              </w:rPr>
              <w:t></w:t>
            </w:r>
            <w:r>
              <w:rPr>
                <w:sz w:val="18"/>
                <w:szCs w:val="18"/>
              </w:rPr>
              <w:t xml:space="preserve"> autre : </w:t>
            </w:r>
            <w:r>
              <w:rPr>
                <w:sz w:val="18"/>
                <w:szCs w:val="18"/>
              </w:rPr>
              <w:tab/>
            </w:r>
          </w:p>
          <w:p w:rsidR="00EC5E85" w:rsidRDefault="00EC5E85">
            <w:pPr>
              <w:rPr>
                <w:sz w:val="18"/>
                <w:szCs w:val="18"/>
              </w:rPr>
            </w:pPr>
            <w:bookmarkStart w:id="0" w:name="__DdeLink__1034_2832703107"/>
            <w:bookmarkEnd w:id="0"/>
          </w:p>
          <w:p w:rsidR="00EC5E85" w:rsidRDefault="00B65593">
            <w:pPr>
              <w:rPr>
                <w:sz w:val="18"/>
                <w:szCs w:val="18"/>
              </w:rPr>
            </w:pPr>
            <w:r>
              <w:rPr>
                <w:rFonts w:ascii="Wingdings" w:eastAsia="Wingdings" w:hAnsi="Wingdings" w:cs="Wingdings"/>
                <w:sz w:val="18"/>
                <w:szCs w:val="18"/>
              </w:rPr>
              <w:t></w:t>
            </w:r>
            <w:r>
              <w:rPr>
                <w:sz w:val="18"/>
                <w:szCs w:val="18"/>
              </w:rPr>
              <w:t xml:space="preserve"> Plongeur </w:t>
            </w:r>
            <w:proofErr w:type="spellStart"/>
            <w:r>
              <w:rPr>
                <w:sz w:val="18"/>
                <w:szCs w:val="18"/>
              </w:rPr>
              <w:t>Nitrox</w:t>
            </w:r>
            <w:proofErr w:type="spellEnd"/>
            <w:r>
              <w:rPr>
                <w:sz w:val="18"/>
                <w:szCs w:val="18"/>
              </w:rPr>
              <w:t xml:space="preserve"> (</w:t>
            </w:r>
            <w:r>
              <w:rPr>
                <w:rFonts w:ascii="Wingdings" w:eastAsia="Wingdings" w:hAnsi="Wingdings" w:cs="Wingdings"/>
                <w:sz w:val="18"/>
                <w:szCs w:val="18"/>
              </w:rPr>
              <w:t></w:t>
            </w:r>
            <w:r>
              <w:rPr>
                <w:sz w:val="18"/>
                <w:szCs w:val="18"/>
              </w:rPr>
              <w:t xml:space="preserve"> confirmé)</w:t>
            </w:r>
          </w:p>
          <w:p w:rsidR="00EC5E85" w:rsidRDefault="00B65593">
            <w:pPr>
              <w:rPr>
                <w:sz w:val="18"/>
                <w:szCs w:val="18"/>
              </w:rPr>
            </w:pPr>
            <w:r>
              <w:rPr>
                <w:rFonts w:ascii="Wingdings" w:eastAsia="Wingdings" w:hAnsi="Wingdings" w:cs="Wingdings"/>
                <w:sz w:val="18"/>
                <w:szCs w:val="18"/>
              </w:rPr>
              <w:t></w:t>
            </w:r>
            <w:r>
              <w:rPr>
                <w:sz w:val="18"/>
                <w:szCs w:val="18"/>
              </w:rPr>
              <w:t xml:space="preserve"> RIFAP</w:t>
            </w:r>
          </w:p>
          <w:p w:rsidR="00EC5E85" w:rsidRDefault="00B65593">
            <w:pPr>
              <w:tabs>
                <w:tab w:val="right" w:leader="dot" w:pos="2551"/>
              </w:tabs>
              <w:rPr>
                <w:sz w:val="18"/>
                <w:szCs w:val="18"/>
              </w:rPr>
            </w:pPr>
            <w:r>
              <w:rPr>
                <w:rFonts w:ascii="Wingdings" w:eastAsia="Wingdings" w:hAnsi="Wingdings" w:cs="Wingdings"/>
                <w:sz w:val="18"/>
                <w:szCs w:val="18"/>
              </w:rPr>
              <w:t></w:t>
            </w:r>
            <w:r>
              <w:rPr>
                <w:sz w:val="18"/>
                <w:szCs w:val="18"/>
              </w:rPr>
              <w:t xml:space="preserve"> TIV (certificat n°</w:t>
            </w:r>
            <w:r>
              <w:rPr>
                <w:sz w:val="18"/>
                <w:szCs w:val="18"/>
              </w:rPr>
              <w:tab/>
              <w:t>)</w:t>
            </w:r>
          </w:p>
        </w:tc>
        <w:tc>
          <w:tcPr>
            <w:tcW w:w="4183" w:type="dxa"/>
            <w:tcBorders>
              <w:left w:val="nil"/>
              <w:bottom w:val="single" w:sz="4" w:space="0" w:color="auto"/>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Enseignant niveau 1 (initiateur)</w:t>
            </w:r>
          </w:p>
          <w:p w:rsidR="00EC5E85" w:rsidRDefault="00B65593">
            <w:pPr>
              <w:rPr>
                <w:sz w:val="18"/>
                <w:szCs w:val="18"/>
              </w:rPr>
            </w:pPr>
            <w:r>
              <w:rPr>
                <w:rFonts w:ascii="Wingdings" w:eastAsia="Wingdings" w:hAnsi="Wingdings" w:cs="Wingdings"/>
                <w:sz w:val="18"/>
                <w:szCs w:val="18"/>
              </w:rPr>
              <w:t></w:t>
            </w:r>
            <w:r>
              <w:rPr>
                <w:sz w:val="18"/>
                <w:szCs w:val="18"/>
              </w:rPr>
              <w:t xml:space="preserve"> Enseignant niveau 2 (GP + initiateur)</w:t>
            </w:r>
          </w:p>
          <w:p w:rsidR="00EC5E85" w:rsidRDefault="00B65593">
            <w:pPr>
              <w:rPr>
                <w:sz w:val="18"/>
                <w:szCs w:val="18"/>
              </w:rPr>
            </w:pPr>
            <w:r>
              <w:rPr>
                <w:rFonts w:ascii="Wingdings" w:eastAsia="Wingdings" w:hAnsi="Wingdings" w:cs="Wingdings"/>
                <w:sz w:val="18"/>
                <w:szCs w:val="18"/>
              </w:rPr>
              <w:t></w:t>
            </w:r>
            <w:r>
              <w:rPr>
                <w:sz w:val="18"/>
                <w:szCs w:val="18"/>
              </w:rPr>
              <w:t xml:space="preserve"> Enseignant niveau 3 (MF1 ou BEES1)</w:t>
            </w:r>
          </w:p>
          <w:p w:rsidR="00EC5E85" w:rsidRDefault="00B65593">
            <w:pPr>
              <w:rPr>
                <w:sz w:val="18"/>
                <w:szCs w:val="18"/>
              </w:rPr>
            </w:pPr>
            <w:r>
              <w:rPr>
                <w:rFonts w:ascii="Wingdings" w:eastAsia="Wingdings" w:hAnsi="Wingdings" w:cs="Wingdings"/>
                <w:sz w:val="18"/>
                <w:szCs w:val="18"/>
              </w:rPr>
              <w:t></w:t>
            </w:r>
            <w:r>
              <w:rPr>
                <w:sz w:val="18"/>
                <w:szCs w:val="18"/>
              </w:rPr>
              <w:t xml:space="preserve"> Enseignant niveau 4 (MF2 ou BEES2)</w:t>
            </w:r>
          </w:p>
          <w:p w:rsidR="00EC5E85" w:rsidRDefault="00EC5E85">
            <w:pPr>
              <w:rPr>
                <w:sz w:val="18"/>
                <w:szCs w:val="18"/>
              </w:rPr>
            </w:pPr>
          </w:p>
          <w:p w:rsidR="00EC5E85" w:rsidRDefault="00B65593">
            <w:pPr>
              <w:rPr>
                <w:sz w:val="18"/>
                <w:szCs w:val="18"/>
              </w:rPr>
            </w:pPr>
            <w:r>
              <w:rPr>
                <w:rFonts w:ascii="Wingdings" w:eastAsia="Wingdings" w:hAnsi="Wingdings" w:cs="Wingdings"/>
                <w:sz w:val="18"/>
                <w:szCs w:val="18"/>
              </w:rPr>
              <w:t></w:t>
            </w:r>
            <w:r>
              <w:rPr>
                <w:sz w:val="18"/>
                <w:szCs w:val="18"/>
              </w:rPr>
              <w:t xml:space="preserve"> ANTEOR (Animer l'apprentissage des techniques d'oxygénothérapie – réanimation)</w:t>
            </w:r>
          </w:p>
        </w:tc>
      </w:tr>
      <w:tr w:rsidR="00EC5E85" w:rsidTr="001B0895">
        <w:tc>
          <w:tcPr>
            <w:tcW w:w="992" w:type="dxa"/>
            <w:tcBorders>
              <w:bottom w:val="single" w:sz="4" w:space="0" w:color="auto"/>
              <w:right w:val="nil"/>
            </w:tcBorders>
            <w:shd w:val="clear" w:color="auto" w:fill="auto"/>
          </w:tcPr>
          <w:p w:rsidR="00EC5E85" w:rsidRDefault="00B65593">
            <w:pPr>
              <w:pStyle w:val="Contenudetableau"/>
              <w:rPr>
                <w:sz w:val="18"/>
                <w:szCs w:val="18"/>
              </w:rPr>
            </w:pPr>
            <w:r>
              <w:rPr>
                <w:sz w:val="18"/>
                <w:szCs w:val="18"/>
              </w:rPr>
              <w:t>Je souhaite passer :</w:t>
            </w:r>
          </w:p>
        </w:tc>
        <w:tc>
          <w:tcPr>
            <w:tcW w:w="2835" w:type="dxa"/>
            <w:tcBorders>
              <w:left w:val="nil"/>
              <w:bottom w:val="single" w:sz="4" w:space="0" w:color="auto"/>
              <w:right w:val="nil"/>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Plongeur niveau 1</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2</w:t>
            </w:r>
          </w:p>
          <w:p w:rsidR="00EC5E85" w:rsidRDefault="00B65593">
            <w:pPr>
              <w:rPr>
                <w:sz w:val="18"/>
                <w:szCs w:val="18"/>
              </w:rPr>
            </w:pPr>
            <w:r>
              <w:rPr>
                <w:rFonts w:ascii="Wingdings" w:eastAsia="Wingdings" w:hAnsi="Wingdings" w:cs="Wingdings"/>
                <w:sz w:val="18"/>
                <w:szCs w:val="18"/>
              </w:rPr>
              <w:t></w:t>
            </w:r>
            <w:r>
              <w:rPr>
                <w:sz w:val="18"/>
                <w:szCs w:val="18"/>
              </w:rPr>
              <w:t xml:space="preserve"> Plongeur niveau 3</w:t>
            </w:r>
          </w:p>
          <w:p w:rsidR="00EC5E85" w:rsidRDefault="00B65593">
            <w:pPr>
              <w:rPr>
                <w:sz w:val="18"/>
                <w:szCs w:val="18"/>
              </w:rPr>
            </w:pPr>
            <w:r>
              <w:rPr>
                <w:rFonts w:ascii="Wingdings" w:eastAsia="Wingdings" w:hAnsi="Wingdings" w:cs="Wingdings"/>
                <w:sz w:val="18"/>
                <w:szCs w:val="18"/>
              </w:rPr>
              <w:t></w:t>
            </w:r>
            <w:r>
              <w:rPr>
                <w:sz w:val="18"/>
                <w:szCs w:val="18"/>
              </w:rPr>
              <w:t xml:space="preserve"> Guide de palanquée</w:t>
            </w:r>
          </w:p>
          <w:p w:rsidR="00EC5E85" w:rsidRDefault="00EC5E85"/>
          <w:p w:rsidR="00EC5E85" w:rsidRDefault="00B65593">
            <w:pPr>
              <w:tabs>
                <w:tab w:val="right" w:leader="dot" w:pos="2551"/>
              </w:tabs>
              <w:rPr>
                <w:sz w:val="18"/>
                <w:szCs w:val="18"/>
              </w:rPr>
            </w:pPr>
            <w:r>
              <w:rPr>
                <w:rFonts w:ascii="Wingdings" w:eastAsia="Wingdings" w:hAnsi="Wingdings" w:cs="Wingdings"/>
                <w:sz w:val="18"/>
                <w:szCs w:val="18"/>
              </w:rPr>
              <w:t></w:t>
            </w:r>
            <w:r>
              <w:rPr>
                <w:sz w:val="18"/>
                <w:szCs w:val="18"/>
              </w:rPr>
              <w:t xml:space="preserve"> autre : </w:t>
            </w:r>
            <w:r>
              <w:rPr>
                <w:sz w:val="18"/>
                <w:szCs w:val="18"/>
              </w:rPr>
              <w:tab/>
            </w:r>
          </w:p>
        </w:tc>
        <w:tc>
          <w:tcPr>
            <w:tcW w:w="4183" w:type="dxa"/>
            <w:tcBorders>
              <w:left w:val="nil"/>
              <w:bottom w:val="single" w:sz="4" w:space="0" w:color="auto"/>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Plongeur </w:t>
            </w:r>
            <w:proofErr w:type="spellStart"/>
            <w:r>
              <w:rPr>
                <w:sz w:val="18"/>
                <w:szCs w:val="18"/>
              </w:rPr>
              <w:t>Nitrox</w:t>
            </w:r>
            <w:proofErr w:type="spellEnd"/>
            <w:r>
              <w:rPr>
                <w:sz w:val="18"/>
                <w:szCs w:val="18"/>
              </w:rPr>
              <w:t xml:space="preserve"> (</w:t>
            </w:r>
            <w:r>
              <w:rPr>
                <w:rFonts w:ascii="Wingdings" w:eastAsia="Wingdings" w:hAnsi="Wingdings" w:cs="Wingdings"/>
                <w:sz w:val="18"/>
                <w:szCs w:val="18"/>
              </w:rPr>
              <w:t></w:t>
            </w:r>
            <w:r>
              <w:rPr>
                <w:sz w:val="18"/>
                <w:szCs w:val="18"/>
              </w:rPr>
              <w:t xml:space="preserve"> confirmé)</w:t>
            </w:r>
          </w:p>
          <w:p w:rsidR="00EC5E85" w:rsidRDefault="00B65593">
            <w:pPr>
              <w:rPr>
                <w:sz w:val="18"/>
                <w:szCs w:val="18"/>
              </w:rPr>
            </w:pPr>
            <w:r>
              <w:rPr>
                <w:rFonts w:ascii="Wingdings" w:eastAsia="Wingdings" w:hAnsi="Wingdings" w:cs="Wingdings"/>
                <w:sz w:val="18"/>
                <w:szCs w:val="18"/>
              </w:rPr>
              <w:t></w:t>
            </w:r>
            <w:r>
              <w:rPr>
                <w:sz w:val="18"/>
                <w:szCs w:val="18"/>
              </w:rPr>
              <w:t xml:space="preserve"> RIFAP (Réaction et Intervention Face à un Accident de Plongée)</w:t>
            </w:r>
          </w:p>
          <w:p w:rsidR="00EC5E85" w:rsidRDefault="00B65593">
            <w:pPr>
              <w:rPr>
                <w:sz w:val="18"/>
                <w:szCs w:val="18"/>
              </w:rPr>
            </w:pPr>
            <w:r>
              <w:rPr>
                <w:rFonts w:ascii="Wingdings" w:eastAsia="Wingdings" w:hAnsi="Wingdings" w:cs="Wingdings"/>
                <w:sz w:val="18"/>
                <w:szCs w:val="18"/>
              </w:rPr>
              <w:t></w:t>
            </w:r>
            <w:r>
              <w:rPr>
                <w:sz w:val="18"/>
                <w:szCs w:val="18"/>
              </w:rPr>
              <w:t xml:space="preserve"> TIV (Technicien d’Inspection Visuelle)</w:t>
            </w:r>
          </w:p>
          <w:p w:rsidR="00EC5E85" w:rsidRDefault="00B65593">
            <w:pPr>
              <w:rPr>
                <w:sz w:val="18"/>
                <w:szCs w:val="18"/>
              </w:rPr>
            </w:pPr>
            <w:r>
              <w:rPr>
                <w:rFonts w:ascii="Wingdings" w:eastAsia="Wingdings" w:hAnsi="Wingdings" w:cs="Wingdings"/>
                <w:sz w:val="18"/>
                <w:szCs w:val="18"/>
              </w:rPr>
              <w:t></w:t>
            </w:r>
            <w:r>
              <w:rPr>
                <w:sz w:val="18"/>
                <w:szCs w:val="18"/>
              </w:rPr>
              <w:t xml:space="preserve"> Initiateur</w:t>
            </w:r>
          </w:p>
          <w:p w:rsidR="00EC5E85" w:rsidRDefault="00EC5E85"/>
        </w:tc>
      </w:tr>
      <w:tr w:rsidR="00EC5E85" w:rsidTr="001B0895">
        <w:tc>
          <w:tcPr>
            <w:tcW w:w="992" w:type="dxa"/>
            <w:tcBorders>
              <w:right w:val="nil"/>
            </w:tcBorders>
            <w:shd w:val="clear" w:color="auto" w:fill="auto"/>
          </w:tcPr>
          <w:p w:rsidR="00EC5E85" w:rsidRDefault="00B65593">
            <w:pPr>
              <w:pStyle w:val="Contenudetableau"/>
              <w:rPr>
                <w:sz w:val="18"/>
                <w:szCs w:val="18"/>
              </w:rPr>
            </w:pPr>
            <w:r>
              <w:rPr>
                <w:sz w:val="18"/>
                <w:szCs w:val="18"/>
              </w:rPr>
              <w:t>Je possède :</w:t>
            </w:r>
          </w:p>
        </w:tc>
        <w:tc>
          <w:tcPr>
            <w:tcW w:w="2835" w:type="dxa"/>
            <w:tcBorders>
              <w:left w:val="nil"/>
              <w:right w:val="nil"/>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la carte mer</w:t>
            </w:r>
          </w:p>
          <w:p w:rsidR="00EC5E85" w:rsidRDefault="00B65593">
            <w:pPr>
              <w:rPr>
                <w:sz w:val="18"/>
                <w:szCs w:val="18"/>
              </w:rPr>
            </w:pPr>
            <w:r>
              <w:rPr>
                <w:rFonts w:ascii="Wingdings" w:eastAsia="Wingdings" w:hAnsi="Wingdings" w:cs="Wingdings"/>
                <w:sz w:val="18"/>
                <w:szCs w:val="18"/>
              </w:rPr>
              <w:t></w:t>
            </w:r>
            <w:r>
              <w:rPr>
                <w:sz w:val="18"/>
                <w:szCs w:val="18"/>
              </w:rPr>
              <w:t xml:space="preserve"> le permis bateau côtier</w:t>
            </w:r>
          </w:p>
          <w:p w:rsidR="00EC5E85" w:rsidRDefault="00B65593">
            <w:pPr>
              <w:rPr>
                <w:sz w:val="18"/>
                <w:szCs w:val="18"/>
              </w:rPr>
            </w:pPr>
            <w:r>
              <w:rPr>
                <w:rFonts w:ascii="Wingdings" w:eastAsia="Wingdings" w:hAnsi="Wingdings" w:cs="Wingdings"/>
                <w:sz w:val="18"/>
                <w:szCs w:val="18"/>
              </w:rPr>
              <w:t></w:t>
            </w:r>
            <w:r>
              <w:rPr>
                <w:sz w:val="18"/>
                <w:szCs w:val="18"/>
              </w:rPr>
              <w:t xml:space="preserve"> le permis bateau hauturier</w:t>
            </w:r>
          </w:p>
        </w:tc>
        <w:tc>
          <w:tcPr>
            <w:tcW w:w="4183" w:type="dxa"/>
            <w:tcBorders>
              <w:left w:val="nil"/>
            </w:tcBorders>
            <w:shd w:val="clear" w:color="auto" w:fill="auto"/>
            <w:tcMar>
              <w:left w:w="113" w:type="dxa"/>
              <w:right w:w="113" w:type="dxa"/>
            </w:tcMar>
          </w:tcPr>
          <w:p w:rsidR="00EC5E85" w:rsidRDefault="00B65593">
            <w:pPr>
              <w:rPr>
                <w:sz w:val="18"/>
                <w:szCs w:val="18"/>
              </w:rPr>
            </w:pPr>
            <w:r>
              <w:rPr>
                <w:rFonts w:ascii="Wingdings" w:eastAsia="Wingdings" w:hAnsi="Wingdings" w:cs="Wingdings"/>
                <w:sz w:val="18"/>
                <w:szCs w:val="18"/>
              </w:rPr>
              <w:t></w:t>
            </w:r>
            <w:r>
              <w:rPr>
                <w:sz w:val="18"/>
                <w:szCs w:val="18"/>
              </w:rPr>
              <w:t xml:space="preserve"> le certificat de radiotéléphoniste restreint</w:t>
            </w:r>
          </w:p>
        </w:tc>
      </w:tr>
      <w:tr w:rsidR="001B0895" w:rsidTr="00B67052">
        <w:tc>
          <w:tcPr>
            <w:tcW w:w="8010" w:type="dxa"/>
            <w:gridSpan w:val="3"/>
            <w:shd w:val="clear" w:color="auto" w:fill="auto"/>
          </w:tcPr>
          <w:p w:rsidR="001B0895" w:rsidRDefault="001B0895" w:rsidP="001B0895">
            <w:pPr>
              <w:tabs>
                <w:tab w:val="left" w:leader="dot" w:pos="2917"/>
              </w:tabs>
              <w:spacing w:before="120"/>
              <w:rPr>
                <w:rFonts w:ascii="Wingdings" w:eastAsia="Wingdings" w:hAnsi="Wingdings" w:cs="Wingdings"/>
                <w:sz w:val="18"/>
                <w:szCs w:val="18"/>
              </w:rPr>
            </w:pPr>
            <w:r>
              <w:rPr>
                <w:sz w:val="18"/>
                <w:szCs w:val="18"/>
              </w:rPr>
              <w:t xml:space="preserve">Montant total : </w:t>
            </w:r>
            <w:r>
              <w:rPr>
                <w:sz w:val="18"/>
                <w:szCs w:val="18"/>
              </w:rPr>
              <w:tab/>
            </w:r>
          </w:p>
        </w:tc>
      </w:tr>
    </w:tbl>
    <w:p w:rsidR="00EC5E85" w:rsidRDefault="0004485E">
      <w:pPr>
        <w:spacing w:before="227" w:after="227"/>
        <w:jc w:val="center"/>
      </w:pPr>
      <w:r>
        <w:rPr>
          <w:b/>
          <w:bCs/>
          <w:sz w:val="28"/>
          <w:szCs w:val="28"/>
        </w:rPr>
        <w:t xml:space="preserve">RECAPITULATIF des </w:t>
      </w:r>
      <w:r w:rsidR="00B65593">
        <w:rPr>
          <w:b/>
          <w:bCs/>
          <w:sz w:val="28"/>
          <w:szCs w:val="28"/>
        </w:rPr>
        <w:t xml:space="preserve">ÉLÉMENTS </w:t>
      </w:r>
      <w:r>
        <w:rPr>
          <w:b/>
          <w:bCs/>
          <w:sz w:val="28"/>
          <w:szCs w:val="28"/>
        </w:rPr>
        <w:t>du</w:t>
      </w:r>
      <w:r w:rsidR="00B65593">
        <w:rPr>
          <w:b/>
          <w:bCs/>
          <w:sz w:val="28"/>
          <w:szCs w:val="28"/>
        </w:rPr>
        <w:t xml:space="preserve"> DOSSIER</w:t>
      </w:r>
    </w:p>
    <w:p w:rsidR="001B0895" w:rsidRPr="00384D9D" w:rsidRDefault="001B0895">
      <w:pPr>
        <w:spacing w:after="28"/>
        <w:rPr>
          <w:rFonts w:eastAsia="Wingdings" w:cs="Arial"/>
          <w:b/>
          <w:bCs/>
          <w:sz w:val="18"/>
          <w:szCs w:val="18"/>
        </w:rPr>
      </w:pPr>
      <w:r w:rsidRPr="00384D9D">
        <w:rPr>
          <w:rFonts w:eastAsia="Wingdings" w:cs="Arial"/>
          <w:b/>
          <w:bCs/>
          <w:sz w:val="18"/>
          <w:szCs w:val="18"/>
        </w:rPr>
        <w:t>Médical :</w:t>
      </w:r>
    </w:p>
    <w:p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r w:rsidR="001B0895" w:rsidRPr="00384D9D">
        <w:rPr>
          <w:rFonts w:cs="Arial"/>
          <w:sz w:val="18"/>
          <w:szCs w:val="18"/>
        </w:rPr>
        <w:tab/>
      </w:r>
      <w:r w:rsidRPr="00384D9D">
        <w:rPr>
          <w:rFonts w:cs="Arial"/>
          <w:sz w:val="18"/>
          <w:szCs w:val="18"/>
        </w:rPr>
        <w:t xml:space="preserve">un Certificat médical d’Absence de Contre-Indication </w:t>
      </w:r>
      <w:r w:rsidR="0014773D">
        <w:rPr>
          <w:rFonts w:cs="Arial"/>
          <w:sz w:val="18"/>
          <w:szCs w:val="18"/>
        </w:rPr>
        <w:t xml:space="preserve">(CACI) </w:t>
      </w:r>
      <w:r w:rsidRPr="00384D9D">
        <w:rPr>
          <w:rFonts w:cs="Arial"/>
          <w:sz w:val="18"/>
          <w:szCs w:val="18"/>
        </w:rPr>
        <w:t>à la pratique des activités subaquatiques</w:t>
      </w:r>
      <w:r w:rsidR="001E419C" w:rsidRPr="00384D9D">
        <w:rPr>
          <w:rFonts w:cs="Arial"/>
          <w:sz w:val="18"/>
          <w:szCs w:val="18"/>
        </w:rPr>
        <w:t xml:space="preserve"> comprenant la liste des contre-indications</w:t>
      </w:r>
      <w:r w:rsidRPr="00384D9D">
        <w:rPr>
          <w:rFonts w:cs="Arial"/>
          <w:sz w:val="18"/>
          <w:szCs w:val="18"/>
        </w:rPr>
        <w:t xml:space="preserve"> à remettre au club</w:t>
      </w:r>
      <w:r w:rsidR="00384D9D" w:rsidRPr="00384D9D">
        <w:rPr>
          <w:rFonts w:cs="Arial"/>
          <w:sz w:val="18"/>
          <w:szCs w:val="18"/>
        </w:rPr>
        <w:t xml:space="preserve"> (ci-joint)</w:t>
      </w:r>
    </w:p>
    <w:p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r w:rsidR="001B0895" w:rsidRPr="00384D9D">
        <w:rPr>
          <w:rFonts w:cs="Arial"/>
          <w:sz w:val="18"/>
          <w:szCs w:val="18"/>
        </w:rPr>
        <w:tab/>
      </w:r>
      <w:r w:rsidRPr="00384D9D">
        <w:rPr>
          <w:rFonts w:cs="Arial"/>
          <w:sz w:val="18"/>
          <w:szCs w:val="18"/>
        </w:rPr>
        <w:t>un C</w:t>
      </w:r>
      <w:r w:rsidR="0014773D">
        <w:rPr>
          <w:rFonts w:cs="Arial"/>
          <w:sz w:val="18"/>
          <w:szCs w:val="18"/>
        </w:rPr>
        <w:t>ACI</w:t>
      </w:r>
      <w:r w:rsidRPr="00384D9D">
        <w:rPr>
          <w:rFonts w:cs="Arial"/>
          <w:sz w:val="18"/>
          <w:szCs w:val="18"/>
        </w:rPr>
        <w:t xml:space="preserve"> à la pratique des activités subaquatiques</w:t>
      </w:r>
      <w:r w:rsidR="001E419C" w:rsidRPr="00384D9D">
        <w:rPr>
          <w:rFonts w:cs="Arial"/>
          <w:sz w:val="18"/>
          <w:szCs w:val="18"/>
        </w:rPr>
        <w:t xml:space="preserve"> comprenant la liste des contre-indications</w:t>
      </w:r>
      <w:r w:rsidRPr="00384D9D">
        <w:rPr>
          <w:rFonts w:cs="Arial"/>
          <w:sz w:val="18"/>
          <w:szCs w:val="18"/>
        </w:rPr>
        <w:t xml:space="preserve"> à conserver par le licencié et à présenter à chaque plongée</w:t>
      </w:r>
    </w:p>
    <w:p w:rsidR="001B0895" w:rsidRPr="00384D9D" w:rsidRDefault="001B0895" w:rsidP="0004485E">
      <w:pPr>
        <w:spacing w:before="120" w:after="28"/>
        <w:rPr>
          <w:rFonts w:eastAsia="Wingdings" w:cs="Arial"/>
          <w:b/>
          <w:bCs/>
          <w:sz w:val="18"/>
          <w:szCs w:val="18"/>
        </w:rPr>
      </w:pPr>
      <w:r w:rsidRPr="00384D9D">
        <w:rPr>
          <w:rFonts w:eastAsia="Wingdings" w:cs="Arial"/>
          <w:b/>
          <w:bCs/>
          <w:sz w:val="18"/>
          <w:szCs w:val="18"/>
        </w:rPr>
        <w:t>Administratif :</w:t>
      </w:r>
    </w:p>
    <w:p w:rsidR="00EC5E85" w:rsidRPr="00384D9D"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une photo d’identité collée sur le dossier</w:t>
      </w:r>
    </w:p>
    <w:p w:rsidR="00EC5E85" w:rsidRDefault="00B65593" w:rsidP="001B0895">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w:t>
      </w:r>
      <w:proofErr w:type="gramStart"/>
      <w:r w:rsidRPr="00384D9D">
        <w:rPr>
          <w:rFonts w:cs="Arial"/>
          <w:sz w:val="18"/>
          <w:szCs w:val="18"/>
        </w:rPr>
        <w:t>une</w:t>
      </w:r>
      <w:proofErr w:type="gramEnd"/>
      <w:r w:rsidRPr="00384D9D">
        <w:rPr>
          <w:rFonts w:cs="Arial"/>
          <w:sz w:val="18"/>
          <w:szCs w:val="18"/>
        </w:rPr>
        <w:t xml:space="preserve"> autorisation parentale pour les mineurs (s’adresser aux secrétaires)</w:t>
      </w:r>
    </w:p>
    <w:p w:rsidR="0004485E" w:rsidRDefault="0004485E" w:rsidP="0004485E">
      <w:pPr>
        <w:spacing w:before="120" w:after="28"/>
        <w:rPr>
          <w:rFonts w:eastAsia="Wingdings" w:cs="Arial"/>
          <w:b/>
          <w:bCs/>
          <w:sz w:val="18"/>
          <w:szCs w:val="18"/>
        </w:rPr>
      </w:pPr>
      <w:r w:rsidRPr="00384D9D">
        <w:rPr>
          <w:rFonts w:eastAsia="Wingdings" w:cs="Arial"/>
          <w:b/>
          <w:bCs/>
          <w:sz w:val="18"/>
          <w:szCs w:val="18"/>
        </w:rPr>
        <w:t>Paiement :</w:t>
      </w:r>
    </w:p>
    <w:p w:rsidR="0004485E" w:rsidRPr="00384D9D" w:rsidRDefault="0004485E" w:rsidP="0004485E">
      <w:pPr>
        <w:spacing w:after="28"/>
        <w:ind w:left="567" w:hanging="284"/>
        <w:rPr>
          <w:rFonts w:cs="Arial"/>
          <w:sz w:val="18"/>
          <w:szCs w:val="18"/>
        </w:rPr>
      </w:pPr>
      <w:r w:rsidRPr="00384D9D">
        <w:rPr>
          <w:rFonts w:cs="Arial"/>
          <w:sz w:val="18"/>
          <w:szCs w:val="18"/>
        </w:rPr>
        <w:t xml:space="preserve"> </w:t>
      </w:r>
      <w:proofErr w:type="gramStart"/>
      <w:r w:rsidRPr="00384D9D">
        <w:rPr>
          <w:rFonts w:cs="Arial"/>
          <w:sz w:val="18"/>
          <w:szCs w:val="18"/>
        </w:rPr>
        <w:t>par</w:t>
      </w:r>
      <w:proofErr w:type="gramEnd"/>
      <w:r w:rsidRPr="00384D9D">
        <w:rPr>
          <w:rFonts w:cs="Arial"/>
          <w:sz w:val="18"/>
          <w:szCs w:val="18"/>
        </w:rPr>
        <w:t xml:space="preserve"> chèque(s) à l’inscription à l’ordre de USOM Plongée</w:t>
      </w:r>
    </w:p>
    <w:p w:rsidR="0004485E" w:rsidRDefault="0004485E" w:rsidP="0004485E">
      <w:pPr>
        <w:spacing w:after="28"/>
        <w:ind w:left="567" w:hanging="284"/>
        <w:rPr>
          <w:rFonts w:cs="Arial"/>
          <w:sz w:val="18"/>
          <w:szCs w:val="18"/>
        </w:rPr>
      </w:pPr>
      <w:r w:rsidRPr="00384D9D">
        <w:rPr>
          <w:rFonts w:cs="Arial"/>
          <w:sz w:val="18"/>
          <w:szCs w:val="18"/>
        </w:rPr>
        <w:t xml:space="preserve"> </w:t>
      </w:r>
      <w:proofErr w:type="gramStart"/>
      <w:r w:rsidRPr="00384D9D">
        <w:rPr>
          <w:rFonts w:cs="Arial"/>
          <w:sz w:val="18"/>
          <w:szCs w:val="18"/>
        </w:rPr>
        <w:t>par</w:t>
      </w:r>
      <w:proofErr w:type="gramEnd"/>
      <w:r w:rsidRPr="00384D9D">
        <w:rPr>
          <w:rFonts w:cs="Arial"/>
          <w:sz w:val="18"/>
          <w:szCs w:val="18"/>
        </w:rPr>
        <w:t xml:space="preserve"> carte bancaire sur le site </w:t>
      </w:r>
      <w:proofErr w:type="spellStart"/>
      <w:r w:rsidRPr="00384D9D">
        <w:rPr>
          <w:rFonts w:cs="Arial"/>
          <w:sz w:val="18"/>
          <w:szCs w:val="18"/>
        </w:rPr>
        <w:t>HelloAsso</w:t>
      </w:r>
      <w:proofErr w:type="spellEnd"/>
      <w:r w:rsidR="00624E5D">
        <w:rPr>
          <w:rFonts w:cs="Arial"/>
          <w:sz w:val="18"/>
          <w:szCs w:val="18"/>
        </w:rPr>
        <w:t xml:space="preserve"> </w:t>
      </w:r>
      <w:r w:rsidR="00624E5D" w:rsidRPr="00C438F6">
        <w:rPr>
          <w:rFonts w:cs="Arial"/>
          <w:i/>
          <w:sz w:val="18"/>
          <w:szCs w:val="18"/>
        </w:rPr>
        <w:t>(cf. document tarification)</w:t>
      </w:r>
    </w:p>
    <w:p w:rsidR="0004485E" w:rsidRPr="00384D9D" w:rsidRDefault="0004485E" w:rsidP="0004485E">
      <w:pPr>
        <w:spacing w:before="120" w:after="28"/>
        <w:rPr>
          <w:rFonts w:eastAsia="Wingdings" w:cs="Arial"/>
          <w:b/>
          <w:bCs/>
          <w:sz w:val="18"/>
          <w:szCs w:val="18"/>
        </w:rPr>
      </w:pPr>
      <w:r w:rsidRPr="00384D9D">
        <w:rPr>
          <w:rFonts w:eastAsia="Wingdings" w:cs="Arial"/>
          <w:b/>
          <w:bCs/>
          <w:sz w:val="18"/>
          <w:szCs w:val="18"/>
        </w:rPr>
        <w:t xml:space="preserve">Autre : </w:t>
      </w:r>
    </w:p>
    <w:p w:rsidR="0004485E" w:rsidRPr="00384D9D" w:rsidRDefault="0004485E" w:rsidP="0004485E">
      <w:pPr>
        <w:spacing w:after="28"/>
        <w:ind w:left="567" w:hanging="283"/>
        <w:rPr>
          <w:rFonts w:cs="Arial"/>
          <w:sz w:val="18"/>
          <w:szCs w:val="18"/>
        </w:rPr>
      </w:pPr>
      <w:r w:rsidRPr="00384D9D">
        <w:rPr>
          <w:rFonts w:eastAsia="Wingdings" w:cs="Arial"/>
          <w:sz w:val="18"/>
          <w:szCs w:val="18"/>
        </w:rPr>
        <w:t></w:t>
      </w:r>
      <w:r w:rsidRPr="00384D9D">
        <w:rPr>
          <w:rFonts w:cs="Arial"/>
          <w:sz w:val="18"/>
          <w:szCs w:val="18"/>
        </w:rPr>
        <w:t xml:space="preserve"> Assurance individuelle </w:t>
      </w:r>
      <w:r>
        <w:rPr>
          <w:rFonts w:cs="Arial"/>
          <w:sz w:val="18"/>
          <w:szCs w:val="18"/>
        </w:rPr>
        <w:t xml:space="preserve">prise directement </w:t>
      </w:r>
      <w:r w:rsidRPr="00384D9D">
        <w:rPr>
          <w:rFonts w:cs="Arial"/>
          <w:sz w:val="18"/>
          <w:szCs w:val="18"/>
        </w:rPr>
        <w:t>auprès de https://www.assurdiving.com/</w:t>
      </w:r>
    </w:p>
    <w:p w:rsidR="0004485E" w:rsidRPr="00384D9D" w:rsidRDefault="0004485E" w:rsidP="001B0895">
      <w:pPr>
        <w:spacing w:after="28"/>
        <w:ind w:left="567" w:hanging="283"/>
        <w:rPr>
          <w:rFonts w:cs="Arial"/>
          <w:sz w:val="18"/>
          <w:szCs w:val="18"/>
        </w:rPr>
      </w:pPr>
    </w:p>
    <w:p w:rsidR="00EC5E85" w:rsidRPr="0014773D" w:rsidRDefault="00B65593" w:rsidP="0004485E">
      <w:pPr>
        <w:tabs>
          <w:tab w:val="left" w:leader="dot" w:pos="2552"/>
          <w:tab w:val="left" w:leader="dot" w:pos="5103"/>
        </w:tabs>
        <w:spacing w:before="170" w:after="57"/>
        <w:rPr>
          <w:szCs w:val="18"/>
        </w:rPr>
      </w:pPr>
      <w:r w:rsidRPr="00634AF9">
        <w:rPr>
          <w:b/>
          <w:bCs/>
          <w:szCs w:val="18"/>
        </w:rPr>
        <w:t>Fait à :</w:t>
      </w:r>
      <w:r w:rsidRPr="0014773D">
        <w:rPr>
          <w:szCs w:val="18"/>
        </w:rPr>
        <w:tab/>
        <w:t xml:space="preserve"> </w:t>
      </w:r>
      <w:r w:rsidR="0004485E">
        <w:rPr>
          <w:szCs w:val="18"/>
        </w:rPr>
        <w:t xml:space="preserve">       </w:t>
      </w:r>
      <w:r w:rsidRPr="00634AF9">
        <w:rPr>
          <w:b/>
          <w:bCs/>
          <w:szCs w:val="18"/>
        </w:rPr>
        <w:t>Le :</w:t>
      </w:r>
      <w:r w:rsidRPr="0014773D">
        <w:rPr>
          <w:szCs w:val="18"/>
        </w:rPr>
        <w:tab/>
      </w:r>
    </w:p>
    <w:p w:rsidR="00EC5E85" w:rsidRPr="00634AF9" w:rsidRDefault="00B65593">
      <w:pPr>
        <w:spacing w:before="227" w:after="57"/>
        <w:ind w:right="1701"/>
        <w:jc w:val="center"/>
        <w:rPr>
          <w:b/>
          <w:bCs/>
          <w:szCs w:val="18"/>
        </w:rPr>
      </w:pPr>
      <w:r w:rsidRPr="00634AF9">
        <w:rPr>
          <w:b/>
          <w:bCs/>
          <w:szCs w:val="18"/>
        </w:rPr>
        <w:t>S</w:t>
      </w:r>
      <w:r w:rsidR="00634AF9" w:rsidRPr="00634AF9">
        <w:rPr>
          <w:b/>
          <w:bCs/>
          <w:szCs w:val="18"/>
        </w:rPr>
        <w:t>ignature</w:t>
      </w:r>
      <w:r w:rsidRPr="00634AF9">
        <w:rPr>
          <w:b/>
          <w:bCs/>
          <w:szCs w:val="18"/>
        </w:rPr>
        <w:t> :</w:t>
      </w:r>
    </w:p>
    <w:p w:rsidR="00EC5E85" w:rsidRDefault="00B65593">
      <w:pPr>
        <w:spacing w:after="227"/>
        <w:ind w:left="567" w:right="567"/>
        <w:jc w:val="center"/>
        <w:rPr>
          <w:b/>
          <w:bCs/>
          <w:sz w:val="28"/>
          <w:szCs w:val="28"/>
        </w:rPr>
      </w:pPr>
      <w:r>
        <w:br w:type="column"/>
      </w:r>
      <w:r>
        <w:rPr>
          <w:b/>
          <w:bCs/>
          <w:sz w:val="28"/>
          <w:szCs w:val="28"/>
        </w:rPr>
        <w:lastRenderedPageBreak/>
        <w:t>Certificat médical d’Absence de Contre-Indication à la pratique des activités subaquatiques</w:t>
      </w:r>
    </w:p>
    <w:p w:rsidR="00EC5E85" w:rsidRDefault="00B65593">
      <w:pPr>
        <w:tabs>
          <w:tab w:val="left" w:leader="dot" w:pos="4535"/>
          <w:tab w:val="left" w:leader="dot" w:pos="7654"/>
        </w:tabs>
        <w:spacing w:after="57"/>
        <w:rPr>
          <w:sz w:val="22"/>
          <w:szCs w:val="20"/>
        </w:rPr>
      </w:pPr>
      <w:r>
        <w:rPr>
          <w:sz w:val="22"/>
          <w:szCs w:val="20"/>
        </w:rPr>
        <w:t>Je soussigné(e) Docteur</w:t>
      </w:r>
      <w:r>
        <w:rPr>
          <w:sz w:val="22"/>
          <w:szCs w:val="20"/>
        </w:rPr>
        <w:tab/>
        <w:t>, Exerçant a</w:t>
      </w:r>
      <w:r>
        <w:rPr>
          <w:sz w:val="22"/>
          <w:szCs w:val="20"/>
        </w:rPr>
        <w:tab/>
        <w:t>,</w:t>
      </w:r>
    </w:p>
    <w:p w:rsidR="00EC5E85" w:rsidRDefault="00FC4FB9">
      <w:pPr>
        <w:tabs>
          <w:tab w:val="left" w:pos="3402"/>
        </w:tabs>
        <w:rPr>
          <w:sz w:val="22"/>
          <w:szCs w:val="20"/>
        </w:rPr>
      </w:pPr>
      <w:r>
        <w:rPr>
          <w:rFonts w:ascii="Wingdings" w:eastAsia="Wingdings" w:hAnsi="Wingdings" w:cs="Wingdings"/>
          <w:sz w:val="22"/>
          <w:szCs w:val="20"/>
        </w:rPr>
        <w:sym w:font="Wingdings" w:char="F06D"/>
      </w:r>
      <w:r w:rsidR="00B65593">
        <w:rPr>
          <w:sz w:val="22"/>
          <w:szCs w:val="20"/>
        </w:rPr>
        <w:t xml:space="preserve"> médecin généraliste</w:t>
      </w:r>
      <w:r w:rsidR="00B65593">
        <w:rPr>
          <w:sz w:val="22"/>
          <w:szCs w:val="20"/>
        </w:rPr>
        <w:tab/>
      </w:r>
      <w:r>
        <w:rPr>
          <w:rFonts w:ascii="Wingdings" w:eastAsia="Wingdings" w:hAnsi="Wingdings" w:cs="Wingdings"/>
          <w:sz w:val="22"/>
          <w:szCs w:val="20"/>
        </w:rPr>
        <w:sym w:font="Wingdings" w:char="F06D"/>
      </w:r>
      <w:r w:rsidR="00B65593">
        <w:rPr>
          <w:sz w:val="22"/>
          <w:szCs w:val="20"/>
        </w:rPr>
        <w:t xml:space="preserve"> médecin du sport</w:t>
      </w:r>
    </w:p>
    <w:p w:rsidR="00EC5E85" w:rsidRDefault="00FC4FB9">
      <w:pPr>
        <w:tabs>
          <w:tab w:val="left" w:leader="dot" w:pos="6236"/>
        </w:tabs>
        <w:rPr>
          <w:sz w:val="22"/>
          <w:szCs w:val="20"/>
        </w:rPr>
      </w:pPr>
      <w:r>
        <w:rPr>
          <w:rFonts w:ascii="Wingdings" w:eastAsia="Wingdings" w:hAnsi="Wingdings" w:cs="Wingdings"/>
          <w:sz w:val="22"/>
          <w:szCs w:val="20"/>
        </w:rPr>
        <w:sym w:font="Wingdings" w:char="F06D"/>
      </w:r>
      <w:r w:rsidR="00B65593">
        <w:rPr>
          <w:sz w:val="22"/>
          <w:szCs w:val="20"/>
        </w:rPr>
        <w:t xml:space="preserve"> </w:t>
      </w:r>
      <w:proofErr w:type="gramStart"/>
      <w:r w:rsidR="00B65593">
        <w:rPr>
          <w:sz w:val="22"/>
          <w:szCs w:val="20"/>
        </w:rPr>
        <w:t>médecin</w:t>
      </w:r>
      <w:proofErr w:type="gramEnd"/>
      <w:r w:rsidR="00B65593">
        <w:rPr>
          <w:sz w:val="22"/>
          <w:szCs w:val="20"/>
        </w:rPr>
        <w:t xml:space="preserve"> fédéral n°</w:t>
      </w:r>
      <w:r w:rsidR="00B65593">
        <w:rPr>
          <w:sz w:val="22"/>
          <w:szCs w:val="20"/>
        </w:rPr>
        <w:tab/>
      </w:r>
    </w:p>
    <w:p w:rsidR="00EC5E85" w:rsidRDefault="00FC4FB9">
      <w:pPr>
        <w:rPr>
          <w:sz w:val="22"/>
          <w:szCs w:val="20"/>
        </w:rPr>
      </w:pPr>
      <w:r>
        <w:rPr>
          <w:rFonts w:ascii="Wingdings" w:eastAsia="Wingdings" w:hAnsi="Wingdings" w:cs="Wingdings"/>
          <w:sz w:val="22"/>
          <w:szCs w:val="20"/>
        </w:rPr>
        <w:sym w:font="Wingdings" w:char="F06D"/>
      </w:r>
      <w:r w:rsidR="00B65593">
        <w:rPr>
          <w:sz w:val="22"/>
          <w:szCs w:val="20"/>
        </w:rPr>
        <w:t xml:space="preserve"> </w:t>
      </w:r>
      <w:proofErr w:type="gramStart"/>
      <w:r w:rsidR="00B65593">
        <w:rPr>
          <w:sz w:val="22"/>
          <w:szCs w:val="20"/>
        </w:rPr>
        <w:t>diplômé</w:t>
      </w:r>
      <w:proofErr w:type="gramEnd"/>
      <w:r w:rsidR="00B65593">
        <w:rPr>
          <w:sz w:val="22"/>
          <w:szCs w:val="20"/>
        </w:rPr>
        <w:t xml:space="preserve"> de médecine subaquatique</w:t>
      </w:r>
    </w:p>
    <w:p w:rsidR="00EC5E85" w:rsidRDefault="00FC4FB9">
      <w:pPr>
        <w:tabs>
          <w:tab w:val="left" w:leader="dot" w:pos="6236"/>
        </w:tabs>
        <w:rPr>
          <w:sz w:val="22"/>
          <w:szCs w:val="20"/>
        </w:rPr>
      </w:pPr>
      <w:r>
        <w:rPr>
          <w:rFonts w:ascii="Wingdings" w:eastAsia="Wingdings" w:hAnsi="Wingdings" w:cs="Wingdings"/>
          <w:sz w:val="22"/>
          <w:szCs w:val="20"/>
        </w:rPr>
        <w:sym w:font="Wingdings" w:char="F06D"/>
      </w:r>
      <w:r w:rsidR="00B65593">
        <w:rPr>
          <w:sz w:val="22"/>
          <w:szCs w:val="20"/>
        </w:rPr>
        <w:t xml:space="preserve"> </w:t>
      </w:r>
      <w:proofErr w:type="gramStart"/>
      <w:r w:rsidR="00B65593">
        <w:rPr>
          <w:sz w:val="22"/>
          <w:szCs w:val="20"/>
        </w:rPr>
        <w:t>autre</w:t>
      </w:r>
      <w:proofErr w:type="gramEnd"/>
      <w:r w:rsidR="00B65593">
        <w:rPr>
          <w:sz w:val="22"/>
          <w:szCs w:val="20"/>
        </w:rPr>
        <w:t xml:space="preserve"> : </w:t>
      </w:r>
      <w:r w:rsidR="00B65593">
        <w:rPr>
          <w:sz w:val="22"/>
          <w:szCs w:val="20"/>
        </w:rPr>
        <w:tab/>
      </w:r>
    </w:p>
    <w:p w:rsidR="00EC5E85" w:rsidRDefault="00B65593">
      <w:pPr>
        <w:spacing w:before="57" w:after="57"/>
        <w:rPr>
          <w:szCs w:val="20"/>
        </w:rPr>
      </w:pPr>
      <w:r>
        <w:rPr>
          <w:szCs w:val="20"/>
        </w:rPr>
        <w:t>Certifie avoir examiné ce jour :</w:t>
      </w:r>
    </w:p>
    <w:p w:rsidR="00EC5E85" w:rsidRDefault="00B65593">
      <w:pPr>
        <w:tabs>
          <w:tab w:val="left" w:leader="dot" w:pos="3969"/>
          <w:tab w:val="right" w:leader="dot" w:pos="7937"/>
        </w:tabs>
        <w:spacing w:after="113"/>
        <w:rPr>
          <w:b/>
          <w:bCs/>
        </w:rPr>
      </w:pPr>
      <w:r>
        <w:rPr>
          <w:b/>
          <w:bCs/>
        </w:rPr>
        <w:t xml:space="preserve">NOM : </w:t>
      </w:r>
      <w:r>
        <w:rPr>
          <w:b/>
          <w:bCs/>
        </w:rPr>
        <w:tab/>
        <w:t xml:space="preserve">PRÉNOM : </w:t>
      </w:r>
      <w:r>
        <w:rPr>
          <w:b/>
          <w:bCs/>
        </w:rPr>
        <w:tab/>
      </w:r>
    </w:p>
    <w:p w:rsidR="00EC5E85" w:rsidRDefault="00B65593">
      <w:pPr>
        <w:tabs>
          <w:tab w:val="left" w:leader="dot" w:pos="3969"/>
          <w:tab w:val="right" w:leader="dot" w:pos="7937"/>
        </w:tabs>
        <w:spacing w:after="113"/>
        <w:rPr>
          <w:b/>
          <w:bCs/>
          <w:sz w:val="22"/>
          <w:szCs w:val="20"/>
        </w:rPr>
      </w:pPr>
      <w:r>
        <w:rPr>
          <w:b/>
          <w:bCs/>
          <w:sz w:val="22"/>
          <w:szCs w:val="20"/>
        </w:rPr>
        <w:t>Né(e) le :</w:t>
      </w:r>
      <w:r>
        <w:rPr>
          <w:b/>
          <w:bCs/>
          <w:sz w:val="22"/>
          <w:szCs w:val="20"/>
        </w:rPr>
        <w:tab/>
      </w:r>
    </w:p>
    <w:p w:rsidR="00EC5E85" w:rsidRDefault="00B65593">
      <w:pPr>
        <w:tabs>
          <w:tab w:val="right" w:leader="dot" w:pos="3969"/>
          <w:tab w:val="right" w:leader="dot" w:pos="7937"/>
        </w:tabs>
        <w:spacing w:after="113"/>
        <w:rPr>
          <w:b/>
          <w:bCs/>
          <w:sz w:val="22"/>
          <w:szCs w:val="20"/>
        </w:rPr>
      </w:pPr>
      <w:proofErr w:type="gramStart"/>
      <w:r>
        <w:rPr>
          <w:b/>
          <w:bCs/>
          <w:sz w:val="22"/>
          <w:szCs w:val="20"/>
        </w:rPr>
        <w:t>et</w:t>
      </w:r>
      <w:proofErr w:type="gramEnd"/>
      <w:r>
        <w:rPr>
          <w:b/>
          <w:bCs/>
          <w:sz w:val="22"/>
          <w:szCs w:val="20"/>
        </w:rPr>
        <w:t xml:space="preserve"> ne pas avoir constaté, sous réserve de l’exactitude de ses déclarations, de contre-indication cliniquement décelable à la pratique :</w:t>
      </w:r>
    </w:p>
    <w:tbl>
      <w:tblPr>
        <w:tblW w:w="795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2725"/>
        <w:gridCol w:w="5225"/>
      </w:tblGrid>
      <w:tr w:rsidR="00EC5E85">
        <w:tc>
          <w:tcPr>
            <w:tcW w:w="795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pPr>
              <w:tabs>
                <w:tab w:val="left" w:leader="dot" w:pos="6236"/>
              </w:tabs>
              <w:rPr>
                <w:szCs w:val="20"/>
              </w:rPr>
            </w:pPr>
            <w:r>
              <w:rPr>
                <w:rFonts w:ascii="Wingdings" w:eastAsia="Wingdings" w:hAnsi="Wingdings" w:cs="Wingdings"/>
                <w:szCs w:val="20"/>
              </w:rPr>
              <w:t></w:t>
            </w:r>
            <w:r>
              <w:rPr>
                <w:szCs w:val="20"/>
              </w:rPr>
              <w:t xml:space="preserve"> </w:t>
            </w:r>
            <w:r>
              <w:rPr>
                <w:b/>
                <w:bCs/>
                <w:szCs w:val="20"/>
              </w:rPr>
              <w:t>de l’ensemble des activités subaquatiques EN LOISIR</w:t>
            </w:r>
          </w:p>
        </w:tc>
      </w:tr>
      <w:tr w:rsidR="00EC5E85">
        <w:tc>
          <w:tcPr>
            <w:tcW w:w="2725" w:type="dxa"/>
            <w:tcBorders>
              <w:left w:val="single" w:sz="2" w:space="0" w:color="000000"/>
              <w:bottom w:val="single" w:sz="2" w:space="0" w:color="000000"/>
            </w:tcBorders>
            <w:shd w:val="clear" w:color="auto" w:fill="auto"/>
            <w:tcMar>
              <w:left w:w="54" w:type="dxa"/>
            </w:tcMar>
          </w:tcPr>
          <w:p w:rsidR="00EC5E85" w:rsidRDefault="00B65593">
            <w:pPr>
              <w:pStyle w:val="Contenudetableau"/>
              <w:rPr>
                <w:szCs w:val="20"/>
              </w:rPr>
            </w:pPr>
            <w:r>
              <w:rPr>
                <w:b/>
                <w:bCs/>
                <w:szCs w:val="20"/>
              </w:rPr>
              <w:t>Ou bien seulement</w:t>
            </w:r>
            <w:r>
              <w:rPr>
                <w:szCs w:val="20"/>
              </w:rPr>
              <w:t xml:space="preserve"> (cocher) :</w:t>
            </w:r>
          </w:p>
        </w:tc>
        <w:tc>
          <w:tcPr>
            <w:tcW w:w="5225" w:type="dxa"/>
            <w:tcBorders>
              <w:left w:val="single" w:sz="2" w:space="0" w:color="000000"/>
              <w:bottom w:val="single" w:sz="2" w:space="0" w:color="000000"/>
              <w:right w:val="single" w:sz="2" w:space="0" w:color="000000"/>
            </w:tcBorders>
            <w:shd w:val="clear" w:color="auto" w:fill="auto"/>
            <w:tcMar>
              <w:left w:w="54" w:type="dxa"/>
            </w:tcMar>
          </w:tcPr>
          <w:p w:rsidR="00EC5E85" w:rsidRDefault="00B65593">
            <w:pPr>
              <w:tabs>
                <w:tab w:val="left" w:leader="dot" w:pos="6236"/>
              </w:tabs>
              <w:rPr>
                <w:szCs w:val="20"/>
              </w:rPr>
            </w:pPr>
            <w:r>
              <w:rPr>
                <w:rFonts w:ascii="Wingdings" w:eastAsia="Wingdings" w:hAnsi="Wingdings" w:cs="Wingdings"/>
                <w:szCs w:val="20"/>
              </w:rPr>
              <w:t></w:t>
            </w:r>
            <w:r>
              <w:rPr>
                <w:szCs w:val="20"/>
              </w:rPr>
              <w:t xml:space="preserve"> DES ACTIVITÉS EN SCAPHANDRE AUTONOME</w:t>
            </w:r>
          </w:p>
          <w:p w:rsidR="00EC5E85" w:rsidRDefault="00B65593">
            <w:pPr>
              <w:tabs>
                <w:tab w:val="left" w:leader="dot" w:pos="6236"/>
              </w:tabs>
              <w:rPr>
                <w:szCs w:val="20"/>
              </w:rPr>
            </w:pPr>
            <w:r>
              <w:rPr>
                <w:rFonts w:ascii="Wingdings" w:eastAsia="Wingdings" w:hAnsi="Wingdings" w:cs="Wingdings"/>
                <w:szCs w:val="20"/>
              </w:rPr>
              <w:t></w:t>
            </w:r>
            <w:r>
              <w:rPr>
                <w:szCs w:val="20"/>
              </w:rPr>
              <w:t xml:space="preserve"> DES ACTIVITÉS EN APNÉE</w:t>
            </w:r>
          </w:p>
          <w:p w:rsidR="00EC5E85" w:rsidRDefault="00B65593">
            <w:pPr>
              <w:tabs>
                <w:tab w:val="left" w:leader="dot" w:pos="6236"/>
              </w:tabs>
              <w:rPr>
                <w:szCs w:val="20"/>
              </w:rPr>
            </w:pPr>
            <w:r>
              <w:rPr>
                <w:rFonts w:ascii="Wingdings" w:eastAsia="Wingdings" w:hAnsi="Wingdings" w:cs="Wingdings"/>
                <w:szCs w:val="20"/>
              </w:rPr>
              <w:t></w:t>
            </w:r>
            <w:r>
              <w:rPr>
                <w:szCs w:val="20"/>
              </w:rPr>
              <w:t xml:space="preserve"> DES ACTIVITÉS DE NAGE AVEC ACCESSOIRES</w:t>
            </w:r>
          </w:p>
        </w:tc>
      </w:tr>
    </w:tbl>
    <w:p w:rsidR="00EC5E85" w:rsidRDefault="00EC5E85">
      <w:pPr>
        <w:spacing w:after="57"/>
        <w:rPr>
          <w:sz w:val="10"/>
          <w:szCs w:val="10"/>
        </w:rPr>
      </w:pPr>
    </w:p>
    <w:tbl>
      <w:tblPr>
        <w:tblW w:w="799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7995"/>
      </w:tblGrid>
      <w:tr w:rsidR="00EC5E85">
        <w:tc>
          <w:tcPr>
            <w:tcW w:w="79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pPr>
              <w:tabs>
                <w:tab w:val="left" w:leader="dot" w:pos="6236"/>
              </w:tabs>
              <w:spacing w:after="57"/>
              <w:rPr>
                <w:szCs w:val="20"/>
              </w:rPr>
            </w:pPr>
            <w:r>
              <w:rPr>
                <w:rFonts w:ascii="Wingdings" w:eastAsia="Wingdings" w:hAnsi="Wingdings" w:cs="Wingdings"/>
                <w:szCs w:val="20"/>
              </w:rPr>
              <w:t></w:t>
            </w:r>
            <w:r>
              <w:rPr>
                <w:szCs w:val="20"/>
              </w:rPr>
              <w:t xml:space="preserve"> </w:t>
            </w:r>
            <w:r>
              <w:rPr>
                <w:b/>
                <w:bCs/>
                <w:szCs w:val="20"/>
              </w:rPr>
              <w:t>de la ou des activité(s) suivante(s) EN COMPÉTITION</w:t>
            </w:r>
            <w:r>
              <w:rPr>
                <w:szCs w:val="20"/>
              </w:rPr>
              <w:t xml:space="preserve"> (spécifier en toute lettre)</w:t>
            </w:r>
            <w:r>
              <w:rPr>
                <w:b/>
                <w:bCs/>
                <w:szCs w:val="20"/>
              </w:rPr>
              <w:t> :</w:t>
            </w:r>
          </w:p>
          <w:p w:rsidR="00EC5E85" w:rsidRDefault="00EC5E85">
            <w:pPr>
              <w:tabs>
                <w:tab w:val="left" w:leader="dot" w:pos="6236"/>
              </w:tabs>
              <w:spacing w:after="57"/>
              <w:rPr>
                <w:b/>
                <w:bCs/>
                <w:sz w:val="40"/>
                <w:szCs w:val="40"/>
              </w:rPr>
            </w:pPr>
          </w:p>
        </w:tc>
      </w:tr>
    </w:tbl>
    <w:p w:rsidR="00EC5E85" w:rsidRDefault="00EC5E85">
      <w:pPr>
        <w:spacing w:after="57"/>
        <w:rPr>
          <w:sz w:val="10"/>
          <w:szCs w:val="10"/>
        </w:rPr>
      </w:pPr>
    </w:p>
    <w:tbl>
      <w:tblPr>
        <w:tblW w:w="7995" w:type="dxa"/>
        <w:tblBorders>
          <w:top w:val="single" w:sz="2" w:space="0" w:color="000000"/>
          <w:left w:val="single" w:sz="2" w:space="0" w:color="000000"/>
          <w:right w:val="single" w:sz="2" w:space="0" w:color="000000"/>
          <w:insideV w:val="single" w:sz="2" w:space="0" w:color="000000"/>
        </w:tblBorders>
        <w:tblCellMar>
          <w:left w:w="0" w:type="dxa"/>
          <w:right w:w="0" w:type="dxa"/>
        </w:tblCellMar>
        <w:tblLook w:val="0000"/>
      </w:tblPr>
      <w:tblGrid>
        <w:gridCol w:w="2267"/>
        <w:gridCol w:w="5728"/>
      </w:tblGrid>
      <w:tr w:rsidR="00EC5E85">
        <w:tc>
          <w:tcPr>
            <w:tcW w:w="7995" w:type="dxa"/>
            <w:gridSpan w:val="2"/>
            <w:tcBorders>
              <w:top w:val="single" w:sz="2" w:space="0" w:color="000000"/>
              <w:left w:val="single" w:sz="2" w:space="0" w:color="000000"/>
              <w:right w:val="single" w:sz="2" w:space="0" w:color="000000"/>
            </w:tcBorders>
            <w:shd w:val="clear" w:color="auto" w:fill="auto"/>
          </w:tcPr>
          <w:p w:rsidR="00EC5E85" w:rsidRDefault="00B65593">
            <w:pPr>
              <w:pStyle w:val="Contenudetableau"/>
              <w:rPr>
                <w:szCs w:val="20"/>
              </w:rPr>
            </w:pPr>
            <w:r>
              <w:rPr>
                <w:b/>
                <w:bCs/>
                <w:szCs w:val="20"/>
              </w:rPr>
              <w:t>avec un certificat nécessitant un médecin fédéral, du sport ou qualifié</w:t>
            </w:r>
            <w:r>
              <w:rPr>
                <w:szCs w:val="20"/>
              </w:rPr>
              <w:t xml:space="preserve"> (cocher) :</w:t>
            </w:r>
          </w:p>
        </w:tc>
      </w:tr>
      <w:tr w:rsidR="00EC5E85">
        <w:tc>
          <w:tcPr>
            <w:tcW w:w="2267" w:type="dxa"/>
            <w:tcBorders>
              <w:left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TRIMIX hypoxique</w:t>
            </w:r>
          </w:p>
        </w:tc>
        <w:tc>
          <w:tcPr>
            <w:tcW w:w="5728" w:type="dxa"/>
            <w:tcBorders>
              <w:right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APNÉE en PROFONDEUR &gt; 6m en compétition</w:t>
            </w:r>
          </w:p>
        </w:tc>
      </w:tr>
      <w:tr w:rsidR="00EC5E85">
        <w:tc>
          <w:tcPr>
            <w:tcW w:w="2267" w:type="dxa"/>
            <w:tcBorders>
              <w:left w:val="single" w:sz="2" w:space="0" w:color="000000"/>
              <w:bottom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Pratique HANDISUB</w:t>
            </w:r>
          </w:p>
        </w:tc>
        <w:tc>
          <w:tcPr>
            <w:tcW w:w="5728" w:type="dxa"/>
            <w:tcBorders>
              <w:bottom w:val="single" w:sz="2" w:space="0" w:color="000000"/>
              <w:right w:val="single" w:sz="2" w:space="0" w:color="000000"/>
            </w:tcBorders>
            <w:shd w:val="clear" w:color="auto" w:fill="auto"/>
          </w:tcPr>
          <w:p w:rsidR="00EC5E85" w:rsidRDefault="00B65593">
            <w:pPr>
              <w:tabs>
                <w:tab w:val="left" w:leader="dot" w:pos="6236"/>
              </w:tabs>
              <w:rPr>
                <w:szCs w:val="20"/>
              </w:rPr>
            </w:pPr>
            <w:r>
              <w:rPr>
                <w:rFonts w:ascii="Wingdings" w:eastAsia="Wingdings" w:hAnsi="Wingdings" w:cs="Wingdings"/>
                <w:szCs w:val="20"/>
              </w:rPr>
              <w:t></w:t>
            </w:r>
            <w:r>
              <w:rPr>
                <w:szCs w:val="20"/>
              </w:rPr>
              <w:t xml:space="preserve"> Reprise de l’activité après accident de plongée</w:t>
            </w:r>
          </w:p>
        </w:tc>
      </w:tr>
    </w:tbl>
    <w:p w:rsidR="00EC5E85" w:rsidRDefault="00EC5E85">
      <w:pPr>
        <w:spacing w:after="57"/>
        <w:rPr>
          <w:sz w:val="12"/>
          <w:szCs w:val="12"/>
        </w:rPr>
      </w:pPr>
    </w:p>
    <w:tbl>
      <w:tblPr>
        <w:tblW w:w="4365"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tblPr>
      <w:tblGrid>
        <w:gridCol w:w="4365"/>
      </w:tblGrid>
      <w:tr w:rsidR="00EC5E85">
        <w:tc>
          <w:tcPr>
            <w:tcW w:w="436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C5E85" w:rsidRDefault="00B65593">
            <w:pPr>
              <w:pStyle w:val="Contenudetableau"/>
              <w:rPr>
                <w:szCs w:val="20"/>
              </w:rPr>
            </w:pPr>
            <w:r>
              <w:rPr>
                <w:b/>
                <w:bCs/>
                <w:szCs w:val="20"/>
              </w:rPr>
              <w:t xml:space="preserve">Nombre de </w:t>
            </w:r>
            <w:r>
              <w:rPr>
                <w:rFonts w:ascii="Wingdings" w:eastAsia="Wingdings" w:hAnsi="Wingdings" w:cs="Wingdings"/>
                <w:b/>
                <w:bCs/>
                <w:szCs w:val="20"/>
              </w:rPr>
              <w:t></w:t>
            </w:r>
            <w:r>
              <w:rPr>
                <w:b/>
                <w:bCs/>
                <w:szCs w:val="20"/>
              </w:rPr>
              <w:t xml:space="preserve"> cochées</w:t>
            </w:r>
            <w:r>
              <w:rPr>
                <w:szCs w:val="20"/>
              </w:rPr>
              <w:t xml:space="preserve"> (obligatoire) :</w:t>
            </w:r>
          </w:p>
        </w:tc>
      </w:tr>
    </w:tbl>
    <w:p w:rsidR="00EC5E85" w:rsidRDefault="00B65593">
      <w:pPr>
        <w:spacing w:before="57" w:after="397"/>
        <w:rPr>
          <w:szCs w:val="20"/>
        </w:rPr>
      </w:pPr>
      <w:r>
        <w:rPr>
          <w:b/>
          <w:bCs/>
          <w:szCs w:val="20"/>
        </w:rPr>
        <w:t>Remarque(s) et restriction(s) éventuelle(s)</w:t>
      </w:r>
      <w:r>
        <w:rPr>
          <w:szCs w:val="20"/>
        </w:rPr>
        <w:t xml:space="preserve"> (en particulier pour l’encadrement en plongée subaquatique…) :</w:t>
      </w:r>
    </w:p>
    <w:p w:rsidR="00EC5E85" w:rsidRDefault="00B65593">
      <w:pPr>
        <w:spacing w:after="57"/>
        <w:rPr>
          <w:sz w:val="14"/>
          <w:szCs w:val="14"/>
        </w:rPr>
      </w:pPr>
      <w:r>
        <w:rPr>
          <w:b/>
          <w:bCs/>
          <w:sz w:val="14"/>
          <w:szCs w:val="14"/>
          <w:u w:val="single"/>
        </w:rPr>
        <w:t>Un certificat est exigible toutes les 3 saisons</w:t>
      </w:r>
      <w:r>
        <w:rPr>
          <w:sz w:val="14"/>
          <w:szCs w:val="14"/>
        </w:rPr>
        <w:t xml:space="preserve"> (si renouvellement sans discontinuité de la licence) pour les disciplines: Nage avec Palmes, Nage en Eau Vive, Tir sur Cible, Hockey Subaquatique, Apnée jusqu’à 6 mètres. Pratique de l’activité jusqu’à expiration de la</w:t>
      </w:r>
    </w:p>
    <w:p w:rsidR="00EC5E85" w:rsidRDefault="00B65593">
      <w:pPr>
        <w:spacing w:after="57"/>
        <w:rPr>
          <w:sz w:val="14"/>
          <w:szCs w:val="14"/>
        </w:rPr>
      </w:pPr>
      <w:proofErr w:type="gramStart"/>
      <w:r>
        <w:rPr>
          <w:sz w:val="14"/>
          <w:szCs w:val="14"/>
        </w:rPr>
        <w:t>licence</w:t>
      </w:r>
      <w:proofErr w:type="gramEnd"/>
      <w:r>
        <w:rPr>
          <w:sz w:val="14"/>
          <w:szCs w:val="14"/>
        </w:rPr>
        <w:t xml:space="preserve">. </w:t>
      </w:r>
      <w:r>
        <w:rPr>
          <w:i/>
          <w:iCs/>
          <w:sz w:val="14"/>
          <w:szCs w:val="14"/>
          <w:u w:val="single"/>
        </w:rPr>
        <w:t>Un certificat est exigible tous les ans</w:t>
      </w:r>
      <w:r>
        <w:rPr>
          <w:sz w:val="14"/>
          <w:szCs w:val="14"/>
        </w:rPr>
        <w:t xml:space="preserve"> pour la pratique de la Plongée Subaquatique (Plongée en Scaphandre en tous lieux et en Apnée au-delà de 6 mètres).</w:t>
      </w:r>
    </w:p>
    <w:p w:rsidR="00EC5E85" w:rsidRDefault="00B65593">
      <w:pPr>
        <w:spacing w:after="57"/>
        <w:rPr>
          <w:b/>
          <w:bCs/>
          <w:sz w:val="14"/>
          <w:szCs w:val="14"/>
        </w:rPr>
      </w:pPr>
      <w:r>
        <w:rPr>
          <w:b/>
          <w:bCs/>
          <w:sz w:val="14"/>
          <w:szCs w:val="14"/>
        </w:rPr>
        <w:t>Sauf en cas de modification de l’état de santé ou d’accident de plongée, qui suspend la validité de ce certificat.</w:t>
      </w:r>
    </w:p>
    <w:p w:rsidR="00EC5E85" w:rsidRDefault="00B65593">
      <w:pPr>
        <w:spacing w:after="57"/>
        <w:rPr>
          <w:sz w:val="14"/>
          <w:szCs w:val="14"/>
        </w:rPr>
      </w:pPr>
      <w:r>
        <w:rPr>
          <w:sz w:val="14"/>
          <w:szCs w:val="14"/>
        </w:rPr>
        <w:t>Il est remis en main propre à l’intéressé ou son représentant légal.</w:t>
      </w:r>
    </w:p>
    <w:p w:rsidR="00EC5E85" w:rsidRDefault="00B65593">
      <w:pPr>
        <w:spacing w:after="57"/>
      </w:pPr>
      <w:r>
        <w:rPr>
          <w:sz w:val="14"/>
          <w:szCs w:val="14"/>
        </w:rPr>
        <w:t xml:space="preserve">Pour consulter la liste des contre-indications à la pratique des activités subaquatiques fédérales et les préconisations de la FFESSM relatives à l’examen médical, disponibles sur le site de la Commission Médicale et de Prévention Nationale : </w:t>
      </w:r>
      <w:hyperlink r:id="rId9" w:history="1">
        <w:r w:rsidR="00426BCA" w:rsidRPr="00DE6DB3">
          <w:rPr>
            <w:rStyle w:val="Lienhypertexte"/>
            <w:sz w:val="14"/>
            <w:szCs w:val="14"/>
          </w:rPr>
          <w:t>https://medical.ffessm.fr/</w:t>
        </w:r>
      </w:hyperlink>
    </w:p>
    <w:tbl>
      <w:tblPr>
        <w:tblW w:w="7995" w:type="dxa"/>
        <w:tblInd w:w="55" w:type="dxa"/>
        <w:tblCellMar>
          <w:top w:w="55" w:type="dxa"/>
          <w:left w:w="55" w:type="dxa"/>
          <w:bottom w:w="55" w:type="dxa"/>
          <w:right w:w="55" w:type="dxa"/>
        </w:tblCellMar>
        <w:tblLook w:val="0000"/>
      </w:tblPr>
      <w:tblGrid>
        <w:gridCol w:w="2834"/>
        <w:gridCol w:w="5161"/>
      </w:tblGrid>
      <w:tr w:rsidR="00EC5E85">
        <w:tc>
          <w:tcPr>
            <w:tcW w:w="2834" w:type="dxa"/>
            <w:shd w:val="clear" w:color="auto" w:fill="auto"/>
          </w:tcPr>
          <w:p w:rsidR="00EC5E85" w:rsidRDefault="00B65593">
            <w:pPr>
              <w:pStyle w:val="Contenudetableau"/>
              <w:rPr>
                <w:b/>
                <w:bCs/>
              </w:rPr>
            </w:pPr>
            <w:r>
              <w:rPr>
                <w:b/>
                <w:bCs/>
              </w:rPr>
              <w:t>Fait à :</w:t>
            </w:r>
          </w:p>
        </w:tc>
        <w:tc>
          <w:tcPr>
            <w:tcW w:w="5161" w:type="dxa"/>
            <w:vMerge w:val="restart"/>
            <w:shd w:val="clear" w:color="auto" w:fill="auto"/>
          </w:tcPr>
          <w:p w:rsidR="00EC5E85" w:rsidRDefault="00B65593">
            <w:pPr>
              <w:pStyle w:val="Contenudetableau"/>
              <w:rPr>
                <w:b/>
                <w:bCs/>
              </w:rPr>
            </w:pPr>
            <w:r>
              <w:rPr>
                <w:b/>
                <w:bCs/>
              </w:rPr>
              <w:t>Signature et cachet :</w:t>
            </w:r>
          </w:p>
        </w:tc>
      </w:tr>
      <w:tr w:rsidR="00EC5E85">
        <w:tc>
          <w:tcPr>
            <w:tcW w:w="2834" w:type="dxa"/>
            <w:shd w:val="clear" w:color="auto" w:fill="auto"/>
          </w:tcPr>
          <w:p w:rsidR="00EC5E85" w:rsidRDefault="00B65593">
            <w:pPr>
              <w:pStyle w:val="Contenudetableau"/>
              <w:rPr>
                <w:b/>
                <w:bCs/>
              </w:rPr>
            </w:pPr>
            <w:r>
              <w:rPr>
                <w:b/>
                <w:bCs/>
              </w:rPr>
              <w:t>Le :</w:t>
            </w:r>
          </w:p>
        </w:tc>
        <w:tc>
          <w:tcPr>
            <w:tcW w:w="5161" w:type="dxa"/>
            <w:vMerge/>
            <w:shd w:val="clear" w:color="auto" w:fill="auto"/>
          </w:tcPr>
          <w:p w:rsidR="00EC5E85" w:rsidRDefault="00EC5E85"/>
        </w:tc>
      </w:tr>
    </w:tbl>
    <w:p w:rsidR="00EC5E85" w:rsidRDefault="00EC5E85">
      <w:pPr>
        <w:spacing w:after="57"/>
        <w:rPr>
          <w:sz w:val="4"/>
          <w:szCs w:val="4"/>
        </w:rPr>
      </w:pPr>
    </w:p>
    <w:sectPr w:rsidR="00EC5E85" w:rsidSect="00EC5E85">
      <w:footerReference w:type="even" r:id="rId10"/>
      <w:footerReference w:type="default" r:id="rId11"/>
      <w:footerReference w:type="first" r:id="rId12"/>
      <w:pgSz w:w="16838" w:h="11906" w:orient="landscape"/>
      <w:pgMar w:top="283" w:right="283" w:bottom="283" w:left="283" w:header="0" w:footer="0" w:gutter="0"/>
      <w:cols w:num="2" w:space="282"/>
      <w:formProt w:val="0"/>
      <w:docGrid w:linePitch="31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C5" w:rsidRDefault="009D73C5" w:rsidP="001B0895">
      <w:r>
        <w:separator/>
      </w:r>
    </w:p>
  </w:endnote>
  <w:endnote w:type="continuationSeparator" w:id="0">
    <w:p w:rsidR="009D73C5" w:rsidRDefault="009D73C5" w:rsidP="001B089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Adelle"/>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95" w:rsidRDefault="001B089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95" w:rsidRDefault="001B089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895" w:rsidRDefault="001B0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C5" w:rsidRDefault="009D73C5" w:rsidP="001B0895">
      <w:r>
        <w:separator/>
      </w:r>
    </w:p>
  </w:footnote>
  <w:footnote w:type="continuationSeparator" w:id="0">
    <w:p w:rsidR="009D73C5" w:rsidRDefault="009D73C5" w:rsidP="001B0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EC5E85"/>
    <w:rsid w:val="0004485E"/>
    <w:rsid w:val="000A567D"/>
    <w:rsid w:val="0014773D"/>
    <w:rsid w:val="001741BB"/>
    <w:rsid w:val="001B0895"/>
    <w:rsid w:val="001E419C"/>
    <w:rsid w:val="0037785B"/>
    <w:rsid w:val="00384D9D"/>
    <w:rsid w:val="00401539"/>
    <w:rsid w:val="00402DBB"/>
    <w:rsid w:val="00426BCA"/>
    <w:rsid w:val="005075EF"/>
    <w:rsid w:val="00572D41"/>
    <w:rsid w:val="005740EF"/>
    <w:rsid w:val="005A3223"/>
    <w:rsid w:val="005C6BD7"/>
    <w:rsid w:val="005E7202"/>
    <w:rsid w:val="005F3B2F"/>
    <w:rsid w:val="00624E5D"/>
    <w:rsid w:val="00634AF9"/>
    <w:rsid w:val="007C2B8D"/>
    <w:rsid w:val="0084385D"/>
    <w:rsid w:val="00901150"/>
    <w:rsid w:val="009550C9"/>
    <w:rsid w:val="00971081"/>
    <w:rsid w:val="009D73C5"/>
    <w:rsid w:val="00A05A76"/>
    <w:rsid w:val="00B65593"/>
    <w:rsid w:val="00B65A06"/>
    <w:rsid w:val="00C438F6"/>
    <w:rsid w:val="00C74442"/>
    <w:rsid w:val="00D05DAD"/>
    <w:rsid w:val="00E24F4E"/>
    <w:rsid w:val="00EC5E85"/>
    <w:rsid w:val="00ED5C37"/>
    <w:rsid w:val="00FC4F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85"/>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EC5E85"/>
    <w:rPr>
      <w:color w:val="000080"/>
      <w:u w:val="single"/>
    </w:rPr>
  </w:style>
  <w:style w:type="paragraph" w:styleId="Titre">
    <w:name w:val="Title"/>
    <w:basedOn w:val="Normal"/>
    <w:next w:val="Corpsdetexte"/>
    <w:qFormat/>
    <w:rsid w:val="00EC5E85"/>
    <w:pPr>
      <w:keepNext/>
      <w:spacing w:before="240" w:after="120"/>
    </w:pPr>
    <w:rPr>
      <w:rFonts w:ascii="Liberation Sans" w:eastAsia="Microsoft YaHei" w:hAnsi="Liberation Sans"/>
      <w:sz w:val="28"/>
      <w:szCs w:val="28"/>
    </w:rPr>
  </w:style>
  <w:style w:type="paragraph" w:styleId="Corpsdetexte">
    <w:name w:val="Body Text"/>
    <w:basedOn w:val="Normal"/>
    <w:rsid w:val="00EC5E85"/>
    <w:pPr>
      <w:spacing w:after="140" w:line="288" w:lineRule="auto"/>
    </w:pPr>
  </w:style>
  <w:style w:type="paragraph" w:styleId="Liste">
    <w:name w:val="List"/>
    <w:basedOn w:val="Corpsdetexte"/>
    <w:rsid w:val="00EC5E85"/>
  </w:style>
  <w:style w:type="paragraph" w:customStyle="1" w:styleId="Lgende1">
    <w:name w:val="Légende1"/>
    <w:basedOn w:val="Normal"/>
    <w:qFormat/>
    <w:rsid w:val="00EC5E85"/>
    <w:pPr>
      <w:suppressLineNumbers/>
      <w:spacing w:before="120" w:after="120"/>
    </w:pPr>
    <w:rPr>
      <w:i/>
      <w:iCs/>
      <w:sz w:val="24"/>
    </w:rPr>
  </w:style>
  <w:style w:type="paragraph" w:customStyle="1" w:styleId="Index">
    <w:name w:val="Index"/>
    <w:basedOn w:val="Normal"/>
    <w:qFormat/>
    <w:rsid w:val="00EC5E85"/>
    <w:pPr>
      <w:suppressLineNumbers/>
    </w:pPr>
  </w:style>
  <w:style w:type="paragraph" w:customStyle="1" w:styleId="Contenudetableau">
    <w:name w:val="Contenu de tableau"/>
    <w:basedOn w:val="Normal"/>
    <w:qFormat/>
    <w:rsid w:val="00EC5E85"/>
    <w:pPr>
      <w:suppressLineNumbers/>
    </w:pPr>
  </w:style>
  <w:style w:type="paragraph" w:customStyle="1" w:styleId="Titredetableau">
    <w:name w:val="Titre de tableau"/>
    <w:basedOn w:val="Contenudetableau"/>
    <w:qFormat/>
    <w:rsid w:val="00EC5E85"/>
    <w:pPr>
      <w:jc w:val="center"/>
    </w:pPr>
    <w:rPr>
      <w:b/>
      <w:bCs/>
    </w:rPr>
  </w:style>
  <w:style w:type="paragraph" w:customStyle="1" w:styleId="Lignehorizontale">
    <w:name w:val="Ligne horizontale"/>
    <w:basedOn w:val="Normal"/>
    <w:next w:val="Corpsdetexte"/>
    <w:qFormat/>
    <w:rsid w:val="00EC5E85"/>
    <w:pPr>
      <w:suppressLineNumbers/>
      <w:pBdr>
        <w:bottom w:val="double" w:sz="2" w:space="0" w:color="808080"/>
      </w:pBdr>
      <w:spacing w:after="283"/>
    </w:pPr>
    <w:rPr>
      <w:sz w:val="12"/>
      <w:szCs w:val="12"/>
    </w:rPr>
  </w:style>
  <w:style w:type="paragraph" w:styleId="Textedebulles">
    <w:name w:val="Balloon Text"/>
    <w:basedOn w:val="Normal"/>
    <w:link w:val="TextedebullesCar"/>
    <w:uiPriority w:val="99"/>
    <w:semiHidden/>
    <w:unhideWhenUsed/>
    <w:rsid w:val="00FC4FB9"/>
    <w:rPr>
      <w:rFonts w:ascii="Tahoma" w:hAnsi="Tahoma"/>
      <w:sz w:val="16"/>
      <w:szCs w:val="14"/>
    </w:rPr>
  </w:style>
  <w:style w:type="character" w:customStyle="1" w:styleId="TextedebullesCar">
    <w:name w:val="Texte de bulles Car"/>
    <w:basedOn w:val="Policepardfaut"/>
    <w:link w:val="Textedebulles"/>
    <w:uiPriority w:val="99"/>
    <w:semiHidden/>
    <w:rsid w:val="00FC4FB9"/>
    <w:rPr>
      <w:rFonts w:ascii="Tahoma" w:hAnsi="Tahoma"/>
      <w:sz w:val="16"/>
      <w:szCs w:val="14"/>
    </w:rPr>
  </w:style>
  <w:style w:type="paragraph" w:customStyle="1" w:styleId="western1">
    <w:name w:val="western1"/>
    <w:basedOn w:val="Normal"/>
    <w:rsid w:val="00B65A06"/>
    <w:pPr>
      <w:spacing w:before="100" w:beforeAutospacing="1" w:line="288" w:lineRule="auto"/>
    </w:pPr>
    <w:rPr>
      <w:rFonts w:eastAsia="Times New Roman" w:cs="Arial"/>
      <w:szCs w:val="20"/>
      <w:lang w:eastAsia="fr-FR" w:bidi="ar-SA"/>
    </w:rPr>
  </w:style>
  <w:style w:type="character" w:styleId="Lienhypertexte">
    <w:name w:val="Hyperlink"/>
    <w:basedOn w:val="Policepardfaut"/>
    <w:uiPriority w:val="99"/>
    <w:unhideWhenUsed/>
    <w:rsid w:val="001E419C"/>
    <w:rPr>
      <w:color w:val="0000FF" w:themeColor="hyperlink"/>
      <w:u w:val="single"/>
    </w:rPr>
  </w:style>
  <w:style w:type="paragraph" w:styleId="Pieddepage">
    <w:name w:val="footer"/>
    <w:basedOn w:val="Normal"/>
    <w:link w:val="PieddepageCar"/>
    <w:uiPriority w:val="99"/>
    <w:unhideWhenUsed/>
    <w:rsid w:val="001B0895"/>
    <w:pPr>
      <w:tabs>
        <w:tab w:val="center" w:pos="4536"/>
        <w:tab w:val="right" w:pos="9072"/>
      </w:tabs>
    </w:pPr>
  </w:style>
  <w:style w:type="character" w:customStyle="1" w:styleId="PieddepageCar">
    <w:name w:val="Pied de page Car"/>
    <w:basedOn w:val="Policepardfaut"/>
    <w:link w:val="Pieddepage"/>
    <w:uiPriority w:val="99"/>
    <w:rsid w:val="001B0895"/>
    <w:rPr>
      <w:rFonts w:ascii="Arial" w:hAnsi="Arial"/>
      <w:sz w:val="20"/>
    </w:rPr>
  </w:style>
  <w:style w:type="table" w:styleId="Grilledutableau">
    <w:name w:val="Table Grid"/>
    <w:basedOn w:val="TableauNormal"/>
    <w:uiPriority w:val="59"/>
    <w:rsid w:val="005C6B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52854">
      <w:bodyDiv w:val="1"/>
      <w:marLeft w:val="0"/>
      <w:marRight w:val="0"/>
      <w:marTop w:val="0"/>
      <w:marBottom w:val="0"/>
      <w:divBdr>
        <w:top w:val="none" w:sz="0" w:space="0" w:color="auto"/>
        <w:left w:val="none" w:sz="0" w:space="0" w:color="auto"/>
        <w:bottom w:val="none" w:sz="0" w:space="0" w:color="auto"/>
        <w:right w:val="none" w:sz="0" w:space="0" w:color="auto"/>
      </w:divBdr>
    </w:div>
    <w:div w:id="121733056">
      <w:bodyDiv w:val="1"/>
      <w:marLeft w:val="0"/>
      <w:marRight w:val="0"/>
      <w:marTop w:val="0"/>
      <w:marBottom w:val="0"/>
      <w:divBdr>
        <w:top w:val="none" w:sz="0" w:space="0" w:color="auto"/>
        <w:left w:val="none" w:sz="0" w:space="0" w:color="auto"/>
        <w:bottom w:val="none" w:sz="0" w:space="0" w:color="auto"/>
        <w:right w:val="none" w:sz="0" w:space="0" w:color="auto"/>
      </w:divBdr>
    </w:div>
    <w:div w:id="213196112">
      <w:bodyDiv w:val="1"/>
      <w:marLeft w:val="0"/>
      <w:marRight w:val="0"/>
      <w:marTop w:val="0"/>
      <w:marBottom w:val="0"/>
      <w:divBdr>
        <w:top w:val="none" w:sz="0" w:space="0" w:color="auto"/>
        <w:left w:val="none" w:sz="0" w:space="0" w:color="auto"/>
        <w:bottom w:val="none" w:sz="0" w:space="0" w:color="auto"/>
        <w:right w:val="none" w:sz="0" w:space="0" w:color="auto"/>
      </w:divBdr>
    </w:div>
    <w:div w:id="457843526">
      <w:bodyDiv w:val="1"/>
      <w:marLeft w:val="0"/>
      <w:marRight w:val="0"/>
      <w:marTop w:val="0"/>
      <w:marBottom w:val="0"/>
      <w:divBdr>
        <w:top w:val="none" w:sz="0" w:space="0" w:color="auto"/>
        <w:left w:val="none" w:sz="0" w:space="0" w:color="auto"/>
        <w:bottom w:val="none" w:sz="0" w:space="0" w:color="auto"/>
        <w:right w:val="none" w:sz="0" w:space="0" w:color="auto"/>
      </w:divBdr>
    </w:div>
    <w:div w:id="501043296">
      <w:bodyDiv w:val="1"/>
      <w:marLeft w:val="0"/>
      <w:marRight w:val="0"/>
      <w:marTop w:val="0"/>
      <w:marBottom w:val="0"/>
      <w:divBdr>
        <w:top w:val="none" w:sz="0" w:space="0" w:color="auto"/>
        <w:left w:val="none" w:sz="0" w:space="0" w:color="auto"/>
        <w:bottom w:val="none" w:sz="0" w:space="0" w:color="auto"/>
        <w:right w:val="none" w:sz="0" w:space="0" w:color="auto"/>
      </w:divBdr>
    </w:div>
    <w:div w:id="621229914">
      <w:bodyDiv w:val="1"/>
      <w:marLeft w:val="0"/>
      <w:marRight w:val="0"/>
      <w:marTop w:val="0"/>
      <w:marBottom w:val="0"/>
      <w:divBdr>
        <w:top w:val="none" w:sz="0" w:space="0" w:color="auto"/>
        <w:left w:val="none" w:sz="0" w:space="0" w:color="auto"/>
        <w:bottom w:val="none" w:sz="0" w:space="0" w:color="auto"/>
        <w:right w:val="none" w:sz="0" w:space="0" w:color="auto"/>
      </w:divBdr>
    </w:div>
    <w:div w:id="731582007">
      <w:bodyDiv w:val="1"/>
      <w:marLeft w:val="0"/>
      <w:marRight w:val="0"/>
      <w:marTop w:val="0"/>
      <w:marBottom w:val="0"/>
      <w:divBdr>
        <w:top w:val="none" w:sz="0" w:space="0" w:color="auto"/>
        <w:left w:val="none" w:sz="0" w:space="0" w:color="auto"/>
        <w:bottom w:val="none" w:sz="0" w:space="0" w:color="auto"/>
        <w:right w:val="none" w:sz="0" w:space="0" w:color="auto"/>
      </w:divBdr>
    </w:div>
    <w:div w:id="1047874730">
      <w:bodyDiv w:val="1"/>
      <w:marLeft w:val="0"/>
      <w:marRight w:val="0"/>
      <w:marTop w:val="0"/>
      <w:marBottom w:val="0"/>
      <w:divBdr>
        <w:top w:val="none" w:sz="0" w:space="0" w:color="auto"/>
        <w:left w:val="none" w:sz="0" w:space="0" w:color="auto"/>
        <w:bottom w:val="none" w:sz="0" w:space="0" w:color="auto"/>
        <w:right w:val="none" w:sz="0" w:space="0" w:color="auto"/>
      </w:divBdr>
    </w:div>
    <w:div w:id="1363820261">
      <w:bodyDiv w:val="1"/>
      <w:marLeft w:val="0"/>
      <w:marRight w:val="0"/>
      <w:marTop w:val="0"/>
      <w:marBottom w:val="0"/>
      <w:divBdr>
        <w:top w:val="none" w:sz="0" w:space="0" w:color="auto"/>
        <w:left w:val="none" w:sz="0" w:space="0" w:color="auto"/>
        <w:bottom w:val="none" w:sz="0" w:space="0" w:color="auto"/>
        <w:right w:val="none" w:sz="0" w:space="0" w:color="auto"/>
      </w:divBdr>
    </w:div>
    <w:div w:id="1493452790">
      <w:bodyDiv w:val="1"/>
      <w:marLeft w:val="0"/>
      <w:marRight w:val="0"/>
      <w:marTop w:val="0"/>
      <w:marBottom w:val="0"/>
      <w:divBdr>
        <w:top w:val="none" w:sz="0" w:space="0" w:color="auto"/>
        <w:left w:val="none" w:sz="0" w:space="0" w:color="auto"/>
        <w:bottom w:val="none" w:sz="0" w:space="0" w:color="auto"/>
        <w:right w:val="none" w:sz="0" w:space="0" w:color="auto"/>
      </w:divBdr>
    </w:div>
    <w:div w:id="1629430751">
      <w:bodyDiv w:val="1"/>
      <w:marLeft w:val="0"/>
      <w:marRight w:val="0"/>
      <w:marTop w:val="0"/>
      <w:marBottom w:val="0"/>
      <w:divBdr>
        <w:top w:val="none" w:sz="0" w:space="0" w:color="auto"/>
        <w:left w:val="none" w:sz="0" w:space="0" w:color="auto"/>
        <w:bottom w:val="none" w:sz="0" w:space="0" w:color="auto"/>
        <w:right w:val="none" w:sz="0" w:space="0" w:color="auto"/>
      </w:divBdr>
    </w:div>
    <w:div w:id="1669552971">
      <w:bodyDiv w:val="1"/>
      <w:marLeft w:val="0"/>
      <w:marRight w:val="0"/>
      <w:marTop w:val="0"/>
      <w:marBottom w:val="0"/>
      <w:divBdr>
        <w:top w:val="none" w:sz="0" w:space="0" w:color="auto"/>
        <w:left w:val="none" w:sz="0" w:space="0" w:color="auto"/>
        <w:bottom w:val="none" w:sz="0" w:space="0" w:color="auto"/>
        <w:right w:val="none" w:sz="0" w:space="0" w:color="auto"/>
      </w:divBdr>
    </w:div>
    <w:div w:id="1672488922">
      <w:bodyDiv w:val="1"/>
      <w:marLeft w:val="0"/>
      <w:marRight w:val="0"/>
      <w:marTop w:val="0"/>
      <w:marBottom w:val="0"/>
      <w:divBdr>
        <w:top w:val="none" w:sz="0" w:space="0" w:color="auto"/>
        <w:left w:val="none" w:sz="0" w:space="0" w:color="auto"/>
        <w:bottom w:val="none" w:sz="0" w:space="0" w:color="auto"/>
        <w:right w:val="none" w:sz="0" w:space="0" w:color="auto"/>
      </w:divBdr>
    </w:div>
    <w:div w:id="1724138561">
      <w:bodyDiv w:val="1"/>
      <w:marLeft w:val="0"/>
      <w:marRight w:val="0"/>
      <w:marTop w:val="0"/>
      <w:marBottom w:val="0"/>
      <w:divBdr>
        <w:top w:val="none" w:sz="0" w:space="0" w:color="auto"/>
        <w:left w:val="none" w:sz="0" w:space="0" w:color="auto"/>
        <w:bottom w:val="none" w:sz="0" w:space="0" w:color="auto"/>
        <w:right w:val="none" w:sz="0" w:space="0" w:color="auto"/>
      </w:divBdr>
    </w:div>
    <w:div w:id="188953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som-plongee14.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ical.ffessm.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50363-5B84-4891-B4B4-9BC47F0DC5C4}">
  <ds:schemaRefs>
    <ds:schemaRef ds:uri="http://schemas.openxmlformats.org/officeDocument/2006/bibliography"/>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155</TotalTime>
  <Pages>2</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Dossier inscription USOM Plongée</vt:lpstr>
    </vt:vector>
  </TitlesOfParts>
  <Company/>
  <LinksUpToDate>false</LinksUpToDate>
  <CharactersWithSpaces>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inscription USOM Plongée</dc:title>
  <dc:subject/>
  <dc:creator/>
  <dc:description/>
  <cp:lastModifiedBy>Nicolas</cp:lastModifiedBy>
  <cp:revision>57</cp:revision>
  <dcterms:created xsi:type="dcterms:W3CDTF">2018-09-04T08:40:00Z</dcterms:created>
  <dcterms:modified xsi:type="dcterms:W3CDTF">2024-08-28T09:14:00Z</dcterms:modified>
  <dc:language>fr-FR</dc:language>
</cp:coreProperties>
</file>